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620a" w14:textId="b496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 жол желісінің саласында реттеліп көрсетілетін 
қызметтерге (тауарларға, жұмыстарға) қол жеткізуге тең жағдайлар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2008 жылғы 11 маусымдағы N 177-НҚ Бұйрығы. Қазақстан Республикасының Әділет министрлігінде 2008 жылғы 21 шілдеде Нормативтік құқықтық кесімдерді мемлекеттік тіркеудің тізіліміне N 5263 болып енгізілді. Күші жойылды - Қазақстан Республикасы Табиғи монополияларды реттеу агенттігі төрағасының 2012 жылғы 27 наурыздағы № 53-НҚ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2012.03.27 </w:t>
      </w:r>
      <w:r>
        <w:rPr>
          <w:rFonts w:ascii="Times New Roman"/>
          <w:b w:val="false"/>
          <w:i w:val="false"/>
          <w:color w:val="ff0000"/>
          <w:sz w:val="28"/>
        </w:rPr>
        <w:t>№ 53-НҚ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7-бабының </w:t>
      </w:r>
      <w:r>
        <w:rPr>
          <w:rFonts w:ascii="Times New Roman"/>
          <w:b w:val="false"/>
          <w:i w:val="false"/>
          <w:color w:val="000000"/>
          <w:sz w:val="28"/>
        </w:rPr>
        <w:t xml:space="preserve">3) тармақшасына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Start w:name="z2" w:id="1"/>
    <w:p>
      <w:pPr>
        <w:spacing w:after="0"/>
        <w:ind w:left="0"/>
        <w:jc w:val="both"/>
      </w:pPr>
      <w:r>
        <w:rPr>
          <w:rFonts w:ascii="Times New Roman"/>
          <w:b w:val="false"/>
          <w:i w:val="false"/>
          <w:color w:val="000000"/>
          <w:sz w:val="28"/>
        </w:rPr>
        <w:t xml:space="preserve">
      1. Қоса беріліп отырған Магистральдық темір жол желісінің саласында реттеліп көрсетілетін қызметтерге (тауарларға, жұмыстарға) тең жағдайлар беру ережесі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Темір жол көлігі, азаматтық авиация және порттар саласындағы реттеу департаменті (Н.Р. Жаманова) осы бұйрықты Қазақстан Республикасы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тіркеуді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(Е.О.Есіркепов) осы бұйрық Қазақстан Республикасы Әділет министрлігінде мемлекеттік тіркелгеннен кейін: </w:t>
      </w:r>
    </w:p>
    <w:bookmarkEnd w:id="3"/>
    <w:bookmarkStart w:name="z5" w:id="4"/>
    <w:p>
      <w:pPr>
        <w:spacing w:after="0"/>
        <w:ind w:left="0"/>
        <w:jc w:val="both"/>
      </w:pPr>
      <w:r>
        <w:rPr>
          <w:rFonts w:ascii="Times New Roman"/>
          <w:b w:val="false"/>
          <w:i w:val="false"/>
          <w:color w:val="000000"/>
          <w:sz w:val="28"/>
        </w:rPr>
        <w:t>
      1) оны ресми бұқаралық ақпарат құралдарында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назарына жеткізсін. </w:t>
      </w:r>
    </w:p>
    <w:bookmarkEnd w:id="5"/>
    <w:bookmarkStart w:name="z7" w:id="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М.М. Оспановқа жүктелсін. </w:t>
      </w:r>
    </w:p>
    <w:bookmarkEnd w:id="6"/>
    <w:bookmarkStart w:name="z8" w:id="7"/>
    <w:p>
      <w:pPr>
        <w:spacing w:after="0"/>
        <w:ind w:left="0"/>
        <w:jc w:val="both"/>
      </w:pPr>
      <w:r>
        <w:rPr>
          <w:rFonts w:ascii="Times New Roman"/>
          <w:b w:val="false"/>
          <w:i w:val="false"/>
          <w:color w:val="000000"/>
          <w:sz w:val="28"/>
        </w:rPr>
        <w:t xml:space="preserve">
      5. Осы бұйрық алғашқы ресми жарияланғаннан кейін он күнтізбелік күн өткен соң қолданысқа енгізіледі. </w:t>
      </w:r>
    </w:p>
    <w:bookmarkEnd w:id="7"/>
    <w:p>
      <w:pPr>
        <w:spacing w:after="0"/>
        <w:ind w:left="0"/>
        <w:jc w:val="both"/>
      </w:pPr>
      <w:r>
        <w:rPr>
          <w:rFonts w:ascii="Times New Roman"/>
          <w:b w:val="false"/>
          <w:i/>
          <w:color w:val="000000"/>
          <w:sz w:val="28"/>
        </w:rPr>
        <w:t xml:space="preserve">      Төраға                                        Н. Алдабергенов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w:t>
      </w:r>
      <w:r>
        <w:br/>
      </w:r>
      <w:r>
        <w:rPr>
          <w:rFonts w:ascii="Times New Roman"/>
          <w:b w:val="false"/>
          <w:i w:val="false"/>
          <w:color w:val="000000"/>
          <w:sz w:val="28"/>
        </w:rPr>
        <w:t>
</w:t>
      </w:r>
      <w:r>
        <w:rPr>
          <w:rFonts w:ascii="Times New Roman"/>
          <w:b w:val="false"/>
          <w:i/>
          <w:color w:val="000000"/>
          <w:sz w:val="28"/>
        </w:rPr>
        <w:t xml:space="preserve">      2008 жыл </w:t>
      </w:r>
    </w:p>
    <w:p>
      <w:pPr>
        <w:spacing w:after="0"/>
        <w:ind w:left="0"/>
        <w:jc w:val="both"/>
      </w:pPr>
      <w:r>
        <w:rPr>
          <w:rFonts w:ascii="Times New Roman"/>
          <w:b w:val="false"/>
          <w:i w:val="false"/>
          <w:color w:val="000000"/>
          <w:sz w:val="28"/>
        </w:rPr>
        <w:t xml:space="preserve">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2008 жылғы       </w:t>
      </w:r>
      <w:r>
        <w:br/>
      </w:r>
      <w:r>
        <w:rPr>
          <w:rFonts w:ascii="Times New Roman"/>
          <w:b w:val="false"/>
          <w:i w:val="false"/>
          <w:color w:val="000000"/>
          <w:sz w:val="28"/>
        </w:rPr>
        <w:t xml:space="preserve">
11 маусымдағы N 177-НҚ       </w:t>
      </w:r>
      <w:r>
        <w:br/>
      </w:r>
      <w:r>
        <w:rPr>
          <w:rFonts w:ascii="Times New Roman"/>
          <w:b w:val="false"/>
          <w:i w:val="false"/>
          <w:color w:val="000000"/>
          <w:sz w:val="28"/>
        </w:rPr>
        <w:t xml:space="preserve">
бұйрығымен бекітілген       </w:t>
      </w:r>
    </w:p>
    <w:bookmarkStart w:name="z9" w:id="8"/>
    <w:p>
      <w:pPr>
        <w:spacing w:after="0"/>
        <w:ind w:left="0"/>
        <w:jc w:val="left"/>
      </w:pPr>
      <w:r>
        <w:rPr>
          <w:rFonts w:ascii="Times New Roman"/>
          <w:b/>
          <w:i w:val="false"/>
          <w:color w:val="000000"/>
        </w:rPr>
        <w:t xml:space="preserve"> 
Магистральдық темір жол желісі саласындағы реттеліп </w:t>
      </w:r>
      <w:r>
        <w:br/>
      </w:r>
      <w:r>
        <w:rPr>
          <w:rFonts w:ascii="Times New Roman"/>
          <w:b/>
          <w:i w:val="false"/>
          <w:color w:val="000000"/>
        </w:rPr>
        <w:t xml:space="preserve">
көрсетілетін қызметтерге (тауарларға, жұмыстарға) қол </w:t>
      </w:r>
      <w:r>
        <w:br/>
      </w:r>
      <w:r>
        <w:rPr>
          <w:rFonts w:ascii="Times New Roman"/>
          <w:b/>
          <w:i w:val="false"/>
          <w:color w:val="000000"/>
        </w:rPr>
        <w:t xml:space="preserve">
жеткізуге тең жағдайлар беру ережесі  1. Жалпы ережелер </w:t>
      </w:r>
    </w:p>
    <w:bookmarkEnd w:id="8"/>
    <w:p>
      <w:pPr>
        <w:spacing w:after="0"/>
        <w:ind w:left="0"/>
        <w:jc w:val="both"/>
      </w:pPr>
      <w:r>
        <w:rPr>
          <w:rFonts w:ascii="Times New Roman"/>
          <w:b w:val="false"/>
          <w:i w:val="false"/>
          <w:color w:val="000000"/>
          <w:sz w:val="28"/>
        </w:rPr>
        <w:t>      1. Осы Магистральдық темір жол желісі саласындағы реттеліп көрсетілетін қызметтерге (тауарларға, жұмыстарға) қол жеткізуге тең жағдайлар беру ережесі (бұдан әрі - Ереже) "</w:t>
      </w:r>
      <w:r>
        <w:rPr>
          <w:rFonts w:ascii="Times New Roman"/>
          <w:b w:val="false"/>
          <w:i w:val="false"/>
          <w:color w:val="000000"/>
          <w:sz w:val="28"/>
        </w:rPr>
        <w:t>Табиғи монополиялар және реттелетін нарықтар туралы</w:t>
      </w:r>
      <w:r>
        <w:rPr>
          <w:rFonts w:ascii="Times New Roman"/>
          <w:b w:val="false"/>
          <w:i w:val="false"/>
          <w:color w:val="000000"/>
          <w:sz w:val="28"/>
        </w:rPr>
        <w:t>", "</w:t>
      </w:r>
      <w:r>
        <w:rPr>
          <w:rFonts w:ascii="Times New Roman"/>
          <w:b w:val="false"/>
          <w:i w:val="false"/>
          <w:color w:val="000000"/>
          <w:sz w:val="28"/>
        </w:rPr>
        <w:t>Темір жол көлігі туралы</w:t>
      </w:r>
      <w:r>
        <w:rPr>
          <w:rFonts w:ascii="Times New Roman"/>
          <w:b w:val="false"/>
          <w:i w:val="false"/>
          <w:color w:val="000000"/>
          <w:sz w:val="28"/>
        </w:rPr>
        <w:t xml:space="preserve">" Қазақстан Республикасының Заңдарына сәйкес әзірленді және магистральдық темір жол желісі саласында (бұдан әрі - магистральдық темір жол желісінің қызметтері) реттеліп көрсетілетін қызметтерді (тауарларды, жұмыстарды) көрсететін табиғи монополиялар субъектілерінің (бұдан әрі - Субъектілер) реттеліп көрсетілетін қызметтеріне (тауарларына, жұмыстарына) тұтынушылардың тең қол жеткізуін қамтамасыз етудің жалпы қағидаттары мен тәртібін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Start w:name="z10" w:id="9"/>
    <w:p>
      <w:pPr>
        <w:spacing w:after="0"/>
        <w:ind w:left="0"/>
        <w:jc w:val="both"/>
      </w:pPr>
      <w:r>
        <w:rPr>
          <w:rFonts w:ascii="Times New Roman"/>
          <w:b w:val="false"/>
          <w:i w:val="false"/>
          <w:color w:val="000000"/>
          <w:sz w:val="28"/>
        </w:rPr>
        <w:t xml:space="preserve">
      2. Магистральдық темір жол қызметтеріне қол жеткізудің тең жағдайлары тұтынушыларға магистральдық темір жол желісінің қызметтерін ұсынудың тең жағдайларының болғанын көздейді. </w:t>
      </w:r>
    </w:p>
    <w:bookmarkEnd w:id="9"/>
    <w:bookmarkStart w:name="z11" w:id="10"/>
    <w:p>
      <w:pPr>
        <w:spacing w:after="0"/>
        <w:ind w:left="0"/>
        <w:jc w:val="both"/>
      </w:pPr>
      <w:r>
        <w:rPr>
          <w:rFonts w:ascii="Times New Roman"/>
          <w:b w:val="false"/>
          <w:i w:val="false"/>
          <w:color w:val="000000"/>
          <w:sz w:val="28"/>
        </w:rPr>
        <w:t xml:space="preserve">
      3. Осы Ережеде мынадай ұғымдар қолданылады: </w:t>
      </w:r>
    </w:p>
    <w:bookmarkEnd w:id="10"/>
    <w:bookmarkStart w:name="z12" w:id="11"/>
    <w:p>
      <w:pPr>
        <w:spacing w:after="0"/>
        <w:ind w:left="0"/>
        <w:jc w:val="both"/>
      </w:pPr>
      <w:r>
        <w:rPr>
          <w:rFonts w:ascii="Times New Roman"/>
          <w:b w:val="false"/>
          <w:i w:val="false"/>
          <w:color w:val="000000"/>
          <w:sz w:val="28"/>
        </w:rPr>
        <w:t xml:space="preserve">
      1) магистральдық темір жол желісінің шектелген өткізу қабілеті - уақыт бірлігіндегі (тәулік, сағат) аралық бойынша нақты темір жол учаскесі арқылы өтуі мүмкін, оның техникалық жарақтануына және поездардың қозғалысын ұйымдастырудың қабылданған тәсіліне қарай салмағы мен ұзындығы белгіленген поездардың (поездар жұптарының) ең жоғары саны; </w:t>
      </w:r>
    </w:p>
    <w:bookmarkEnd w:id="11"/>
    <w:bookmarkStart w:name="z13" w:id="12"/>
    <w:p>
      <w:pPr>
        <w:spacing w:after="0"/>
        <w:ind w:left="0"/>
        <w:jc w:val="both"/>
      </w:pPr>
      <w:r>
        <w:rPr>
          <w:rFonts w:ascii="Times New Roman"/>
          <w:b w:val="false"/>
          <w:i w:val="false"/>
          <w:color w:val="000000"/>
          <w:sz w:val="28"/>
        </w:rPr>
        <w:t>
      2)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Осы Ережеде пайдаланылатын өзге де ұғымдар Қазақстан Республикасының табиғи монополиялар және реттелетін нарықтар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End w:id="12"/>
    <w:bookmarkStart w:name="z14" w:id="13"/>
    <w:p>
      <w:pPr>
        <w:spacing w:after="0"/>
        <w:ind w:left="0"/>
        <w:jc w:val="both"/>
      </w:pPr>
      <w:r>
        <w:rPr>
          <w:rFonts w:ascii="Times New Roman"/>
          <w:b w:val="false"/>
          <w:i w:val="false"/>
          <w:color w:val="000000"/>
          <w:sz w:val="28"/>
        </w:rPr>
        <w:t xml:space="preserve">
      4. Осы Ереже магистральдық темір жол желісінің қызметтерін Қазақстан Республикасының заңнамасында белгіленген жеңілдіктер мен басымдықтарды, төтенше және әскери жағдайлар режимдерін ескере отырып, ұсыну жағдайына қолданылмайды. </w:t>
      </w:r>
    </w:p>
    <w:bookmarkEnd w:id="13"/>
    <w:bookmarkStart w:name="z15" w:id="14"/>
    <w:p>
      <w:pPr>
        <w:spacing w:after="0"/>
        <w:ind w:left="0"/>
        <w:jc w:val="both"/>
      </w:pPr>
      <w:r>
        <w:rPr>
          <w:rFonts w:ascii="Times New Roman"/>
          <w:b w:val="false"/>
          <w:i w:val="false"/>
          <w:color w:val="000000"/>
          <w:sz w:val="28"/>
        </w:rPr>
        <w:t xml:space="preserve">
      5. Тұтынушыларға магистральдық темір жол желісінің қызметтеріне қол жеткізудің тең жағдайларын қамтамасыз ету мынадай қағидаттарға: </w:t>
      </w:r>
    </w:p>
    <w:bookmarkEnd w:id="14"/>
    <w:bookmarkStart w:name="z16" w:id="15"/>
    <w:p>
      <w:pPr>
        <w:spacing w:after="0"/>
        <w:ind w:left="0"/>
        <w:jc w:val="both"/>
      </w:pPr>
      <w:r>
        <w:rPr>
          <w:rFonts w:ascii="Times New Roman"/>
          <w:b w:val="false"/>
          <w:i w:val="false"/>
          <w:color w:val="000000"/>
          <w:sz w:val="28"/>
        </w:rPr>
        <w:t xml:space="preserve">
      1) магистральдық темір жол қызметтеріне барлық тұтынушылардың тең қол жетімділігі; </w:t>
      </w:r>
    </w:p>
    <w:bookmarkEnd w:id="15"/>
    <w:bookmarkStart w:name="z17" w:id="16"/>
    <w:p>
      <w:pPr>
        <w:spacing w:after="0"/>
        <w:ind w:left="0"/>
        <w:jc w:val="both"/>
      </w:pPr>
      <w:r>
        <w:rPr>
          <w:rFonts w:ascii="Times New Roman"/>
          <w:b w:val="false"/>
          <w:i w:val="false"/>
          <w:color w:val="000000"/>
          <w:sz w:val="28"/>
        </w:rPr>
        <w:t xml:space="preserve">
      2) барлық тұтынушыларға қатысты магистральдық темір жол желісінің қызметтеріне бірыңғай тарифтік саясат жүргізу; </w:t>
      </w:r>
    </w:p>
    <w:bookmarkEnd w:id="16"/>
    <w:bookmarkStart w:name="z18" w:id="17"/>
    <w:p>
      <w:pPr>
        <w:spacing w:after="0"/>
        <w:ind w:left="0"/>
        <w:jc w:val="both"/>
      </w:pPr>
      <w:r>
        <w:rPr>
          <w:rFonts w:ascii="Times New Roman"/>
          <w:b w:val="false"/>
          <w:i w:val="false"/>
          <w:color w:val="000000"/>
          <w:sz w:val="28"/>
        </w:rPr>
        <w:t xml:space="preserve">
      3) магистральдық темір жол қызметтері тізбесінің, магистральдық темір жол қызметтері тарифтерінің (бағаларының, алым ставкаларының) ақпараттық ашықтығы қағидаттарына сүйене отырып жүзеге асырылады. </w:t>
      </w:r>
    </w:p>
    <w:bookmarkEnd w:id="17"/>
    <w:bookmarkStart w:name="z19" w:id="18"/>
    <w:p>
      <w:pPr>
        <w:spacing w:after="0"/>
        <w:ind w:left="0"/>
        <w:jc w:val="left"/>
      </w:pPr>
      <w:r>
        <w:rPr>
          <w:rFonts w:ascii="Times New Roman"/>
          <w:b/>
          <w:i w:val="false"/>
          <w:color w:val="000000"/>
        </w:rPr>
        <w:t xml:space="preserve"> 
2. Магистральдық темір жол қызметтеріне тең қол </w:t>
      </w:r>
      <w:r>
        <w:br/>
      </w:r>
      <w:r>
        <w:rPr>
          <w:rFonts w:ascii="Times New Roman"/>
          <w:b/>
          <w:i w:val="false"/>
          <w:color w:val="000000"/>
        </w:rPr>
        <w:t xml:space="preserve">
жеткізуді ұйымдастыру тәртібі </w:t>
      </w:r>
    </w:p>
    <w:bookmarkEnd w:id="18"/>
    <w:p>
      <w:pPr>
        <w:spacing w:after="0"/>
        <w:ind w:left="0"/>
        <w:jc w:val="both"/>
      </w:pPr>
      <w:r>
        <w:rPr>
          <w:rFonts w:ascii="Times New Roman"/>
          <w:b w:val="false"/>
          <w:i w:val="false"/>
          <w:color w:val="000000"/>
          <w:sz w:val="28"/>
        </w:rPr>
        <w:t xml:space="preserve">      6. Магистральдық темір жол желісінің қызметтеріне қол жеткізу құқығын алу үшін тұтынушы Субъектіге магистральдық темір жол қызметтерін көрсетуге өтініш (бұдан әрі - өтініш) жібереді. </w:t>
      </w:r>
    </w:p>
    <w:bookmarkStart w:name="z20" w:id="19"/>
    <w:p>
      <w:pPr>
        <w:spacing w:after="0"/>
        <w:ind w:left="0"/>
        <w:jc w:val="both"/>
      </w:pPr>
      <w:r>
        <w:rPr>
          <w:rFonts w:ascii="Times New Roman"/>
          <w:b w:val="false"/>
          <w:i w:val="false"/>
          <w:color w:val="000000"/>
          <w:sz w:val="28"/>
        </w:rPr>
        <w:t xml:space="preserve">
      7. Тұтынушылардан алынған өтінішті Субъекті магистральдық темір жол желісінің қызметтерін тұтынушылардың тіркеу журналына түскен күні мен түскен уақытын, сондай-ақ берілген тіркеу нөмірін көрсете отырып, тіркейді. Журнал нөмірленген және тігілген болуға тиіс. </w:t>
      </w:r>
      <w:r>
        <w:br/>
      </w:r>
      <w:r>
        <w:rPr>
          <w:rFonts w:ascii="Times New Roman"/>
          <w:b w:val="false"/>
          <w:i w:val="false"/>
          <w:color w:val="000000"/>
          <w:sz w:val="28"/>
        </w:rPr>
        <w:t xml:space="preserve">
      Өтініштерді тіркеуден бас тартуға, сондай-ақ олардың тіркеу нөмірлерін бұрмалауға жол берілмейді. </w:t>
      </w:r>
    </w:p>
    <w:bookmarkEnd w:id="19"/>
    <w:bookmarkStart w:name="z21" w:id="20"/>
    <w:p>
      <w:pPr>
        <w:spacing w:after="0"/>
        <w:ind w:left="0"/>
        <w:jc w:val="both"/>
      </w:pPr>
      <w:r>
        <w:rPr>
          <w:rFonts w:ascii="Times New Roman"/>
          <w:b w:val="false"/>
          <w:i w:val="false"/>
          <w:color w:val="000000"/>
          <w:sz w:val="28"/>
        </w:rPr>
        <w:t xml:space="preserve">
      8. Түскен күні мен уақытын Субъекті өтінішті ол келіп түскеннен бастап 15 күнтізбелік күннің ішінде олардың түскен тиісті кезекшілігімен қарайды. </w:t>
      </w:r>
    </w:p>
    <w:bookmarkEnd w:id="20"/>
    <w:bookmarkStart w:name="z22" w:id="21"/>
    <w:p>
      <w:pPr>
        <w:spacing w:after="0"/>
        <w:ind w:left="0"/>
        <w:jc w:val="both"/>
      </w:pPr>
      <w:r>
        <w:rPr>
          <w:rFonts w:ascii="Times New Roman"/>
          <w:b w:val="false"/>
          <w:i w:val="false"/>
          <w:color w:val="000000"/>
          <w:sz w:val="28"/>
        </w:rPr>
        <w:t>
      9. Поездар қозғалысының нақты бағыттарындағы оның шектелген өткізу қабілетіне байланысты тұтынушыларға магистральдық темір жол желісін пайдалануға беру мүмкіндігі болмаған жағдайда, магистральдық темір жол желісінің қызметтерін ұсыну поездар қозғалысының кестесін жасау кезінде кезекшілікке сәйкес, "Магистралдық темір жол желісін пайдалану ережесін бекіту туралы" Қазақстан Республикасы Үкіметінің 2004 жылғы 16 сәуірдегі N 424 </w:t>
      </w:r>
      <w:r>
        <w:rPr>
          <w:rFonts w:ascii="Times New Roman"/>
          <w:b w:val="false"/>
          <w:i w:val="false"/>
          <w:color w:val="000000"/>
          <w:sz w:val="28"/>
        </w:rPr>
        <w:t>қаулысымен</w:t>
      </w:r>
      <w:r>
        <w:rPr>
          <w:rFonts w:ascii="Times New Roman"/>
          <w:b w:val="false"/>
          <w:i w:val="false"/>
          <w:color w:val="000000"/>
          <w:sz w:val="28"/>
        </w:rPr>
        <w:t xml:space="preserve"> бекітілген Магистральдық темір жол желісін пайдалану ережесінде көзделген тәртіппен жүзеге асырылады. </w:t>
      </w:r>
    </w:p>
    <w:bookmarkEnd w:id="21"/>
    <w:bookmarkStart w:name="z23" w:id="22"/>
    <w:p>
      <w:pPr>
        <w:spacing w:after="0"/>
        <w:ind w:left="0"/>
        <w:jc w:val="both"/>
      </w:pPr>
      <w:r>
        <w:rPr>
          <w:rFonts w:ascii="Times New Roman"/>
          <w:b w:val="false"/>
          <w:i w:val="false"/>
          <w:color w:val="000000"/>
          <w:sz w:val="28"/>
        </w:rPr>
        <w:t>
      10. Субъекті "Табиғи монополия саласына жататын, ұсынылатын қызметтерге (тауарларға, жұмыстарға) арналған үлгі шарттарды бекіту туралы" Қазақстан Республикасы Үкіметінің 2003 жылғы 28 қарашадағы N 1194 </w:t>
      </w:r>
      <w:r>
        <w:rPr>
          <w:rFonts w:ascii="Times New Roman"/>
          <w:b w:val="false"/>
          <w:i w:val="false"/>
          <w:color w:val="000000"/>
          <w:sz w:val="28"/>
        </w:rPr>
        <w:t>қаулысымен</w:t>
      </w:r>
      <w:r>
        <w:rPr>
          <w:rFonts w:ascii="Times New Roman"/>
          <w:b w:val="false"/>
          <w:i w:val="false"/>
          <w:color w:val="000000"/>
          <w:sz w:val="28"/>
        </w:rPr>
        <w:t xml:space="preserve"> бекітілген Табиғи монополия саласына жататын, ұсынылатын қызметтерге (тауарларға, жұмыстарға) арналған үлгі шартқа сәйкес магистральдық темір жол желісінің қызметтерін тұтынушылармен шарттар жасасады. </w:t>
      </w:r>
    </w:p>
    <w:bookmarkEnd w:id="22"/>
    <w:bookmarkStart w:name="z24" w:id="23"/>
    <w:p>
      <w:pPr>
        <w:spacing w:after="0"/>
        <w:ind w:left="0"/>
        <w:jc w:val="both"/>
      </w:pPr>
      <w:r>
        <w:rPr>
          <w:rFonts w:ascii="Times New Roman"/>
          <w:b w:val="false"/>
          <w:i w:val="false"/>
          <w:color w:val="000000"/>
          <w:sz w:val="28"/>
        </w:rPr>
        <w:t>
      11. Магистральдық темір жол желісінің қызметтеріне ақы төлеу уәкілетті орган </w:t>
      </w:r>
      <w:r>
        <w:rPr>
          <w:rFonts w:ascii="Times New Roman"/>
          <w:b w:val="false"/>
          <w:i w:val="false"/>
          <w:color w:val="000000"/>
          <w:sz w:val="28"/>
        </w:rPr>
        <w:t>бекіткен</w:t>
      </w:r>
      <w:r>
        <w:rPr>
          <w:rFonts w:ascii="Times New Roman"/>
          <w:b w:val="false"/>
          <w:i w:val="false"/>
          <w:color w:val="000000"/>
          <w:sz w:val="28"/>
        </w:rPr>
        <w:t xml:space="preserve"> тарифтерге (бағаларға, алым ставкаларына) сәйкес жүргізіледі. </w:t>
      </w:r>
    </w:p>
    <w:bookmarkEnd w:id="23"/>
    <w:bookmarkStart w:name="z25" w:id="24"/>
    <w:p>
      <w:pPr>
        <w:spacing w:after="0"/>
        <w:ind w:left="0"/>
        <w:jc w:val="both"/>
      </w:pPr>
      <w:r>
        <w:rPr>
          <w:rFonts w:ascii="Times New Roman"/>
          <w:b w:val="false"/>
          <w:i w:val="false"/>
          <w:color w:val="000000"/>
          <w:sz w:val="28"/>
        </w:rPr>
        <w:t xml:space="preserve">
      12. Магистральдық темір жол қызметтері барлық тұтынушыларға Қазақстан Республикасының заңнамасында белгіленген олардың сапасына қойылатын талаптарға сәйкес көрсетіледі. </w:t>
      </w:r>
    </w:p>
    <w:bookmarkEnd w:id="24"/>
    <w:bookmarkStart w:name="z26" w:id="25"/>
    <w:p>
      <w:pPr>
        <w:spacing w:after="0"/>
        <w:ind w:left="0"/>
        <w:jc w:val="left"/>
      </w:pPr>
      <w:r>
        <w:rPr>
          <w:rFonts w:ascii="Times New Roman"/>
          <w:b/>
          <w:i w:val="false"/>
          <w:color w:val="000000"/>
        </w:rPr>
        <w:t xml:space="preserve"> 
3. Магистральдық темір жол желісінің көрсетілетін </w:t>
      </w:r>
      <w:r>
        <w:br/>
      </w:r>
      <w:r>
        <w:rPr>
          <w:rFonts w:ascii="Times New Roman"/>
          <w:b/>
          <w:i w:val="false"/>
          <w:color w:val="000000"/>
        </w:rPr>
        <w:t xml:space="preserve">
қызметтері туралы ақпарат беру </w:t>
      </w:r>
    </w:p>
    <w:bookmarkEnd w:id="25"/>
    <w:p>
      <w:pPr>
        <w:spacing w:after="0"/>
        <w:ind w:left="0"/>
        <w:jc w:val="both"/>
      </w:pPr>
      <w:r>
        <w:rPr>
          <w:rFonts w:ascii="Times New Roman"/>
          <w:b w:val="false"/>
          <w:i w:val="false"/>
          <w:color w:val="000000"/>
          <w:sz w:val="28"/>
        </w:rPr>
        <w:t xml:space="preserve">      13. Тұтынушы өтініш берген кезде Субъекті оны магистральдық темір жол желісінің көрсетілетін қызметтері туралы, олардың құны туралы, магистральдық темір жол желісінің қызметтеріне қол жеткізу құқығын алу, поездар қозғалысының бағыттары бойынша магистральдық темір жол желісінің өткізу қабілетінің болуы мүмкін шектеулері туралы хабардар етеді. </w:t>
      </w:r>
      <w:r>
        <w:br/>
      </w:r>
      <w:r>
        <w:rPr>
          <w:rFonts w:ascii="Times New Roman"/>
          <w:b w:val="false"/>
          <w:i w:val="false"/>
          <w:color w:val="000000"/>
          <w:sz w:val="28"/>
        </w:rPr>
        <w:t xml:space="preserve">
      Субъекті магистральдық темір жол желісінің қызметтерін көрсетуге берген өтініштерді қабылдау орны бойынша поездар қозғалысының нақты бағыттарда жоспарланып отырған кезеңде магистральдық темір жол желісінің өткізу қабілетін мәлімделген тасымал көлемдерін асып кеткен жағдайда басқа жүру бағыттары бойынша тасымалдарды жүзеге асыру мүмкіндігі туралы ақпаратты орналастырады. </w:t>
      </w:r>
    </w:p>
    <w:bookmarkStart w:name="z27" w:id="26"/>
    <w:p>
      <w:pPr>
        <w:spacing w:after="0"/>
        <w:ind w:left="0"/>
        <w:jc w:val="both"/>
      </w:pPr>
      <w:r>
        <w:rPr>
          <w:rFonts w:ascii="Times New Roman"/>
          <w:b w:val="false"/>
          <w:i w:val="false"/>
          <w:color w:val="000000"/>
          <w:sz w:val="28"/>
        </w:rPr>
        <w:t xml:space="preserve">
      14. Субъекті магистральдық темір жол желісінің көрсетілген қызметтері туралы, олардың құны туралы, магистральдық темір жол желісіне қол жеткізу тәртібі туралы, сондай-ақ поездардың қозғалыс кестесіне сәйкес магистральдық темір жол желісінің қызметтерін көрсетуде өткізу қабілетінің болуы, техникалық және технологиялық мүмкіндіктері туралы ақпараттың бұқаралық ақпарат құралдарында жариялануын қамтамасыз етеді.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