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701f" w14:textId="7e47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құрылысын жүргізу үшін Көлкент ауыл округіне жер телімін беру және елді мекеннің шегін өзгерту туралы</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2007 жылғы 25 желтоқсандағы N 3-59/IV шешімі және Оңтүстік Қазақстан облысы Сайрам ауданы әкімдігінің 2007 жылғы 10 желтоқсандағы N 2503 қаулысы. Оңтүстік Қазақстан облысы Сайрам ауданының Әділет басқармасында 2008 жылғы 4 ақпанда N 14-10-84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2003 жылғы 20-шы маусымдағы Жер Кодексінің </w:t>
      </w:r>
      <w:r>
        <w:rPr>
          <w:rFonts w:ascii="Times New Roman"/>
          <w:b w:val="false"/>
          <w:i w:val="false"/>
          <w:color w:val="000000"/>
          <w:sz w:val="28"/>
        </w:rPr>
        <w:t xml:space="preserve">108-бабының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 xml:space="preserve">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Көлкент ауыл округі аумағындағы арнаулы жер қорынан жеке тұрғын үй құрылысын жүргізу үшін жалпы көлемі 68,2 гектар жерден жер телімі алынып, Ақсуабад, Шапырашты, Теспе, Пахтазарибдар, Көлкент және Қызыл Қазақстан ауылдарының шегіне енгізілсін.</w:t>
      </w:r>
      <w:r>
        <w:br/>
      </w:r>
      <w:r>
        <w:rPr>
          <w:rFonts w:ascii="Times New Roman"/>
          <w:b w:val="false"/>
          <w:i w:val="false"/>
          <w:color w:val="000000"/>
          <w:sz w:val="28"/>
        </w:rPr>
        <w:t>
</w:t>
      </w:r>
      <w:r>
        <w:rPr>
          <w:rFonts w:ascii="Times New Roman"/>
          <w:b w:val="false"/>
          <w:i w:val="false"/>
          <w:color w:val="000000"/>
          <w:sz w:val="28"/>
        </w:rPr>
        <w:t>
      2. Жалпы көлемі 68,2 гектар жер телімі қосылып, Ақсуабад, Шапырашты, Теспе, Пахтазарибдар, Көлкент және Қызыл Қазақстан елді мекендерінің шегі өзгертілсін.</w:t>
      </w:r>
      <w:r>
        <w:br/>
      </w:r>
      <w:r>
        <w:rPr>
          <w:rFonts w:ascii="Times New Roman"/>
          <w:b w:val="false"/>
          <w:i w:val="false"/>
          <w:color w:val="000000"/>
          <w:sz w:val="28"/>
        </w:rPr>
        <w:t>
</w:t>
      </w:r>
      <w:r>
        <w:rPr>
          <w:rFonts w:ascii="Times New Roman"/>
          <w:b w:val="false"/>
          <w:i w:val="false"/>
          <w:color w:val="000000"/>
          <w:sz w:val="28"/>
        </w:rPr>
        <w:t>
      3. Осы бірлескен шешім және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М. Әлі</w:t>
      </w:r>
      <w:r>
        <w:br/>
      </w:r>
      <w:r>
        <w:rPr>
          <w:rFonts w:ascii="Times New Roman"/>
          <w:b w:val="false"/>
          <w:i w:val="false"/>
          <w:color w:val="000000"/>
          <w:sz w:val="28"/>
        </w:rPr>
        <w:t>
</w:t>
      </w:r>
      <w:r>
        <w:rPr>
          <w:rFonts w:ascii="Times New Roman"/>
          <w:b w:val="false"/>
          <w:i/>
          <w:color w:val="000000"/>
          <w:sz w:val="28"/>
        </w:rPr>
        <w:t>      Сессия төрағасы                            Р. Шадиев</w:t>
      </w:r>
      <w:r>
        <w:br/>
      </w:r>
      <w:r>
        <w:rPr>
          <w:rFonts w:ascii="Times New Roman"/>
          <w:b w:val="false"/>
          <w:i w:val="false"/>
          <w:color w:val="000000"/>
          <w:sz w:val="28"/>
        </w:rPr>
        <w:t>
</w:t>
      </w:r>
      <w:r>
        <w:rPr>
          <w:rFonts w:ascii="Times New Roman"/>
          <w:b w:val="false"/>
          <w:i/>
          <w:color w:val="000000"/>
          <w:sz w:val="28"/>
        </w:rPr>
        <w:t>      Аудандық мәслихат хатшысы                  Т. Тулендиев</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