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956f" w14:textId="d8c9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Бейбiт жиналыстар, митингiлер, шерулер, пикеттер және демонстрациялар өткiзу тәртiбiн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 2007 жылғы 24 шілдедегі N 41/413-3с шешімі. Шымкент қаласының әділет басқармасында 2007 жылғы 31 шілдеде N 14-1-59 тіркелді. Күші жойылды - Оңтүстік Қазақстан облысы Шымкент қалалық мәслихатының 2016 жылғы 17 наурыздағы № 58/449-5с шешiмiмен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Оңтүстік Қазақстан облысы Шымкент қалалық мәслихатының 17.03.2016 № 58/449-5с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қаласы әкiмдiгiнiң бейбiт жиналыстар, митингiлер, шерулер, пикеттер және демонстрациялар өткiзу тәртiбiн қосымша реттеу туралы ұсынысын қарап, Қазақстан Республикасының 1995 жылғы 17 наурыздағы № 2126 "Қазақстан Республикасында бейбiт жиналыстар, митингiлер, шерулер, пикеттер және демонстрациялар ұйымдастыру мен өткiзудiң тәртiбi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азаматтардың құқықтары мен бостандықтарын, қоғамдық қауiпсiздiктi, көлiктiң, инфрақұрылым объектiлерiнiң толассыз жұмыс iстеуiн, жасыл желектер мен шағын сәулет нысандарының сақталуын қамтамасыз ету мақсатында,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Бейбіт жиналыстар, митингілер, шерулер, пикеттер және демонстрацияларды Шымкент қаласында өткізу орны мекен жай бойынша: Шымкент қаласы Абай саябағының "Даңқ" мемориалы алдындағы алаңша, "Асбестоцемент комбинаты" акционерлік қоғамының алдындағы алаңша және "Наурыз" алаңы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Оңтүстік Қазақстан облысы Шымкент қалалық мәслихатының 27.03.2015 </w:t>
      </w:r>
      <w:r>
        <w:rPr>
          <w:rFonts w:ascii="Times New Roman"/>
          <w:b w:val="false"/>
          <w:i w:val="false"/>
          <w:color w:val="ff0000"/>
          <w:sz w:val="28"/>
        </w:rPr>
        <w:t>№ 46/331-5с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Бұл шешiм "Шымкент келбетi" және "Панорама Шымкента" газеттерiнде ресми жарияланғаннан кейiн он күнтiзбелiк мерзiмнен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Халметов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