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05f0" w14:textId="e100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сурдо-тифлоқұрылымдармен және міндетті гигиеналық құралдармен қамсыздандыру үшін оларға құжаттарды ресімдеу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26 желтоқсандағы N 349 қаулысы. Солтүстік Қазақстан облысының Жамбыл ауданының Әділет басқармасында 2008 жылғы 25 қаңтарда N 13-7-67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2000 жылғы 27 қарашадағы 9-1 бабының, «Мемлекеттік қызмет көрсетудің үлгі стандарттарын бекіту туралы» Қазақстан Республикасы Үкіметінің 2007 жылғы 30 маусымдағы № 558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«Мүгедектерді сурдо-тифлоқұрылымдармен және міндетті  гигиеналық құралдармен қамсыздандыру үшін оларға құжаттарды ресімдеу»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349 қаулысымен бекітілді</w:t>
      </w:r>
    </w:p>
    <w:bookmarkEnd w:id="1"/>
    <w:p>
      <w:pPr>
        <w:spacing w:after="0"/>
        <w:ind w:left="0"/>
        <w:jc w:val="left"/>
      </w:pPr>
      <w:r>
        <w:rPr>
          <w:rFonts w:ascii="Times New Roman"/>
          <w:b/>
          <w:i w:val="false"/>
          <w:color w:val="000000"/>
        </w:rPr>
        <w:t xml:space="preserve"> «Мүгедектерді сурдо-тифлоқұрылымдармен және міндетті гигиеналық құралдармен қамсыздандыру үшін оларға құжаттарды ресімдеу»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мүгедектерге протездік-ортопедиялық көмек ұсыну үшін құжаттарды ресімдеу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 жарым-жартылай автоматтандырылған.</w:t>
      </w:r>
      <w:r>
        <w:br/>
      </w:r>
      <w:r>
        <w:rPr>
          <w:rFonts w:ascii="Times New Roman"/>
          <w:b w:val="false"/>
          <w:i w:val="false"/>
          <w:color w:val="000000"/>
          <w:sz w:val="28"/>
        </w:rPr>
        <w:t xml:space="preserve">
      3. Мемлекеттік қызмет «Мүгедектерді оңалту жөніндегі кейбір мәселелер туралы» Қазақстан Республикасының 2005 жылғы 20 шілдедегі № 754 Қаулысымен бекітілген мүгедектерді протездік-ортопедиялық көмекпен және техникалық көмекші (компенсаторлық) құралдармен қамтамасыз ету Ережесінің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94-тармақтары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талон, хабарлау (хат) болып табылады.</w:t>
      </w:r>
      <w:r>
        <w:br/>
      </w:r>
      <w:r>
        <w:rPr>
          <w:rFonts w:ascii="Times New Roman"/>
          <w:b w:val="false"/>
          <w:i w:val="false"/>
          <w:color w:val="000000"/>
          <w:sz w:val="28"/>
        </w:rPr>
        <w:t>
      6. Мемлекеттік қызметті алуға құқылы:</w:t>
      </w:r>
      <w:r>
        <w:br/>
      </w:r>
      <w:r>
        <w:rPr>
          <w:rFonts w:ascii="Times New Roman"/>
          <w:b w:val="false"/>
          <w:i w:val="false"/>
          <w:color w:val="000000"/>
          <w:sz w:val="28"/>
        </w:rPr>
        <w:t>
      1) Ұлы Отан соғысына қатысушылар, сондай-ақ Ұлы Отан соғысының мүгедектеріне жеңілдіктер мен кепілдіктер бойынша теңестірілген тұлғалар;</w:t>
      </w:r>
      <w:r>
        <w:br/>
      </w:r>
      <w:r>
        <w:rPr>
          <w:rFonts w:ascii="Times New Roman"/>
          <w:b w:val="false"/>
          <w:i w:val="false"/>
          <w:color w:val="000000"/>
          <w:sz w:val="28"/>
        </w:rPr>
        <w:t>
      2) мүгедек балалар;.</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15 күнге дейін;</w:t>
      </w:r>
      <w:r>
        <w:br/>
      </w:r>
      <w:r>
        <w:rPr>
          <w:rFonts w:ascii="Times New Roman"/>
          <w:b w:val="false"/>
          <w:i w:val="false"/>
          <w:color w:val="000000"/>
          <w:sz w:val="28"/>
        </w:rPr>
        <w:t>
      2) қажетті құжаттарды тапсырған кезде кезек күтуге берілген уақыттың жоғары деңгейі: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- 30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xml:space="preserve">
      10. Мемлекеттік қызметті аптасына бес рет дүйсенбіден-жұмаға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-ге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нысандағы өтінішін;</w:t>
      </w:r>
      <w:r>
        <w:br/>
      </w:r>
      <w:r>
        <w:rPr>
          <w:rFonts w:ascii="Times New Roman"/>
          <w:b w:val="false"/>
          <w:i w:val="false"/>
          <w:color w:val="000000"/>
          <w:sz w:val="28"/>
        </w:rPr>
        <w:t>
      2) жеке басының куәлігін;</w:t>
      </w:r>
      <w:r>
        <w:br/>
      </w:r>
      <w:r>
        <w:rPr>
          <w:rFonts w:ascii="Times New Roman"/>
          <w:b w:val="false"/>
          <w:i w:val="false"/>
          <w:color w:val="000000"/>
          <w:sz w:val="28"/>
        </w:rPr>
        <w:t>
      3) Медициналық-Әлеуметтік Сараптама анықтамасын;</w:t>
      </w:r>
      <w:r>
        <w:br/>
      </w:r>
      <w:r>
        <w:rPr>
          <w:rFonts w:ascii="Times New Roman"/>
          <w:b w:val="false"/>
          <w:i w:val="false"/>
          <w:color w:val="000000"/>
          <w:sz w:val="28"/>
        </w:rPr>
        <w:t>
      1) мүгедекті оңалтудың жеке бағдарламасын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w:t>
      </w:r>
      <w:r>
        <w:br/>
      </w:r>
      <w:r>
        <w:rPr>
          <w:rFonts w:ascii="Times New Roman"/>
          <w:b w:val="false"/>
          <w:i w:val="false"/>
          <w:color w:val="000000"/>
          <w:sz w:val="28"/>
        </w:rPr>
        <w:t>
құжаттардың түпнұсқалары қайтарылады.</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(бірінші қабат), № 8 кабинет, телефон 2-26-11.</w:t>
      </w:r>
      <w:r>
        <w:br/>
      </w:r>
      <w:r>
        <w:rPr>
          <w:rFonts w:ascii="Times New Roman"/>
          <w:b w:val="false"/>
          <w:i w:val="false"/>
          <w:color w:val="000000"/>
          <w:sz w:val="28"/>
        </w:rPr>
        <w:t>
      14.Қажетті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(бірінші қабат), № 8 кабинет, телефон 2-26-11.</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«Жамбыл ауданының жұмыспен қамту және әлеуметтік бағдарламалар»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құжаттар мәліметінің дәйексіздігінде</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бағдарлар бөлімі» Мемлекеттік мекемесі бастығына немесе орынбасарына, немесе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w:t>
      </w:r>
      <w:r>
        <w:rPr>
          <w:rFonts w:ascii="Times New Roman"/>
          <w:b w:val="false"/>
          <w:i w:val="false"/>
          <w:color w:val="ff0000"/>
          <w:sz w:val="28"/>
        </w:rPr>
        <w:t xml:space="preserve"> obl_dep@mail.online.kz</w:t>
      </w:r>
    </w:p>
    <w:bookmarkStart w:name="z12" w:id="7"/>
    <w:p>
      <w:pPr>
        <w:spacing w:after="0"/>
        <w:ind w:left="0"/>
        <w:jc w:val="both"/>
      </w:pPr>
      <w:r>
        <w:rPr>
          <w:rFonts w:ascii="Times New Roman"/>
          <w:b w:val="false"/>
          <w:i w:val="false"/>
          <w:color w:val="000000"/>
          <w:sz w:val="28"/>
        </w:rPr>
        <w:t>
«Мүгедектерді сурдо-тифлоқұрылымдармен және</w:t>
      </w:r>
      <w:r>
        <w:br/>
      </w:r>
      <w:r>
        <w:rPr>
          <w:rFonts w:ascii="Times New Roman"/>
          <w:b w:val="false"/>
          <w:i w:val="false"/>
          <w:color w:val="000000"/>
          <w:sz w:val="28"/>
        </w:rPr>
        <w:t>
міндетті гигиеналық құралдармен қамсыздандыру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бойынша мемлекеттік қызмет көрсетудің</w:t>
      </w:r>
      <w:r>
        <w:br/>
      </w:r>
      <w:r>
        <w:rPr>
          <w:rFonts w:ascii="Times New Roman"/>
          <w:b w:val="false"/>
          <w:i w:val="false"/>
          <w:color w:val="000000"/>
          <w:sz w:val="28"/>
        </w:rPr>
        <w:t>
үлгі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w:t>
            </w:r>
            <w:r>
              <w:br/>
            </w:r>
            <w:r>
              <w:rPr>
                <w:rFonts w:ascii="Times New Roman"/>
                <w:b w:val="false"/>
                <w:i w:val="false"/>
                <w:color w:val="000000"/>
                <w:sz w:val="20"/>
              </w:rPr>
              <w:t>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w:t>
            </w:r>
            <w:r>
              <w:br/>
            </w:r>
            <w:r>
              <w:rPr>
                <w:rFonts w:ascii="Times New Roman"/>
                <w:b w:val="false"/>
                <w:i w:val="false"/>
                <w:color w:val="000000"/>
                <w:sz w:val="20"/>
              </w:rPr>
              <w:t>
тұлғалармен</w:t>
            </w:r>
            <w:r>
              <w:br/>
            </w:r>
            <w:r>
              <w:rPr>
                <w:rFonts w:ascii="Times New Roman"/>
                <w:b w:val="false"/>
                <w:i w:val="false"/>
                <w:color w:val="000000"/>
                <w:sz w:val="20"/>
              </w:rPr>
              <w:t>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