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f0a8" w14:textId="ce0f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 келістіру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2007 жылңы 14 желтоқсандағы № 36 шешімі. Қостанай облысы Ұзынкөл ауданының Әділет басқармасында 2008 жылғы 15 қаңтарда № 9-19-63 тіркелді. Күші жойылды - Қостанай облысы Ұзынкөл ауданы мәслихатының 2008 жылғы 16 сәуірдегі № 66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Ұзынкөл ауданы мәслихатының 16.04.2008 № 66 шешімімен.</w:t>
      </w:r>
    </w:p>
    <w:bookmarkEnd w:id="0"/>
    <w:p>
      <w:pPr>
        <w:spacing w:after="0"/>
        <w:ind w:left="0"/>
        <w:jc w:val="both"/>
      </w:pPr>
      <w:r>
        <w:rPr>
          <w:rFonts w:ascii="Times New Roman"/>
          <w:b w:val="false"/>
          <w:i w:val="false"/>
          <w:color w:val="000000"/>
          <w:sz w:val="28"/>
        </w:rPr>
        <w:t>      Қазақстан Республикасының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3-тармағына орындау үшін, Ұзынкөл аудандық әкімдігінің 2007 жылғы 7 желтоқсандағы № 264 "2008 жылғы арналған аудандық бюджет қаражаты есебінен жиырма бес пайызға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тізбесін белгілеу туралы" қаулысын қарап, сондай-ақ Қазақстан Республикасындағы жергілікті мемлекеттік басқару туралы" Қазақстан Республикасы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Ұзынкөл аудандық мәслихаты </w:t>
      </w:r>
      <w:r>
        <w:rPr>
          <w:rFonts w:ascii="Times New Roman"/>
          <w:b/>
          <w:i w:val="false"/>
          <w:color w:val="000000"/>
          <w:sz w:val="28"/>
        </w:rPr>
        <w:t>ШЕШТІ:</w:t>
      </w:r>
    </w:p>
    <w:bookmarkStart w:name="z2" w:id="1"/>
    <w:p>
      <w:pPr>
        <w:spacing w:after="0"/>
        <w:ind w:left="0"/>
        <w:jc w:val="both"/>
      </w:pPr>
      <w:r>
        <w:rPr>
          <w:rFonts w:ascii="Times New Roman"/>
          <w:b w:val="false"/>
          <w:i w:val="false"/>
          <w:color w:val="000000"/>
          <w:sz w:val="28"/>
        </w:rPr>
        <w:t>
      1. 2008 жылғы арналған аудандық бюджет қаражаты есебінен, қалалық жағдайда қызметтің осы түрімен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ставкаларды алуға құқығы бар, ауылдық (селолық) жерде жұмыс істейтін әлеуметтік қамсыздандыру, білім беру, мәдениет саласының азаматтық қызметшілер лауазымдарының тізбесі осы шешімнің қосымшасына сәйкес келістірілсін.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он күнтізбелік күн өткен соң қолданысқа енгізіледі.</w:t>
      </w:r>
    </w:p>
    <w:bookmarkEnd w:id="2"/>
    <w:p>
      <w:pPr>
        <w:spacing w:after="0"/>
        <w:ind w:left="0"/>
        <w:jc w:val="both"/>
      </w:pPr>
      <w:r>
        <w:rPr>
          <w:rFonts w:ascii="Times New Roman"/>
          <w:b w:val="false"/>
          <w:i/>
          <w:color w:val="000000"/>
          <w:sz w:val="28"/>
        </w:rPr>
        <w:t>      Үшінші сессияның төрайымы                  р. Есенәлина</w:t>
      </w:r>
    </w:p>
    <w:p>
      <w:pPr>
        <w:spacing w:after="0"/>
        <w:ind w:left="0"/>
        <w:jc w:val="both"/>
      </w:pPr>
      <w:r>
        <w:rPr>
          <w:rFonts w:ascii="Times New Roman"/>
          <w:b w:val="false"/>
          <w:i/>
          <w:color w:val="000000"/>
          <w:sz w:val="28"/>
        </w:rPr>
        <w:t>      Ұзынкөл аудандық</w:t>
      </w:r>
      <w:r>
        <w:br/>
      </w:r>
      <w:r>
        <w:rPr>
          <w:rFonts w:ascii="Times New Roman"/>
          <w:b w:val="false"/>
          <w:i w:val="false"/>
          <w:color w:val="000000"/>
          <w:sz w:val="28"/>
        </w:rPr>
        <w:t>
</w:t>
      </w:r>
      <w:r>
        <w:rPr>
          <w:rFonts w:ascii="Times New Roman"/>
          <w:b w:val="false"/>
          <w:i/>
          <w:color w:val="000000"/>
          <w:sz w:val="28"/>
        </w:rPr>
        <w:t>      мәслихатының хатшысы                       В. Вербовой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