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5a0e" w14:textId="8a15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мекеннің құрамдас бөліктеріне атау беру және атауын қайта өзгерту тәртібін жүргізу жөніндегі ережелерді, жер учаскелеріне, ғимараттарға және құрылыстарға реттік нөмірлерін беру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әкімиятының 2007 жылғы 30 мамырдағы N 123 қаулысы. Жамбыл облыстық Әділет департаментінде 2007 жылғы 11 шілдеде N 1662 тіркелді. Күші жойылды - Жамбыл облысы әкімдігінің 2009 жылғы 25 қыркүйектегі № 304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w:t>
      </w:r>
      <w:r>
        <w:rPr>
          <w:rFonts w:ascii="Times New Roman"/>
          <w:b w:val="false"/>
          <w:i/>
          <w:color w:val="800000"/>
          <w:sz w:val="28"/>
        </w:rPr>
        <w:t xml:space="preserve"> Күші жойылды - Жамбыл облысы әкімдігінің 2009.09.29 № 304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 </w:t>
      </w:r>
      <w:r>
        <w:rPr>
          <w:rFonts w:ascii="Times New Roman"/>
          <w:b w:val="false"/>
          <w:i w:val="false"/>
          <w:color w:val="000000"/>
          <w:sz w:val="28"/>
        </w:rPr>
        <w:t xml:space="preserve">27 бабы </w:t>
      </w:r>
      <w:r>
        <w:rPr>
          <w:rFonts w:ascii="Times New Roman"/>
          <w:b w:val="false"/>
          <w:i w:val="false"/>
          <w:color w:val="000000"/>
          <w:sz w:val="28"/>
        </w:rPr>
        <w:t xml:space="preserve">1-тармағы 21-3) тармақшасына және "Қазақстан Республикасының ақпараттандыру мәселелері жөніндегі кейбір заңнамалық актілеріне толықтырулар енгізу туралы" Қазақстан Республикасының 2007 жылғы 11 қаңтардағы Заңы </w:t>
      </w:r>
      <w:r>
        <w:rPr>
          <w:rFonts w:ascii="Times New Roman"/>
          <w:b w:val="false"/>
          <w:i w:val="false"/>
          <w:color w:val="000000"/>
          <w:sz w:val="28"/>
        </w:rPr>
        <w:t xml:space="preserve">1 бабының 4 тармағына </w:t>
      </w:r>
      <w:r>
        <w:rPr>
          <w:rFonts w:ascii="Times New Roman"/>
          <w:b w:val="false"/>
          <w:i w:val="false"/>
          <w:color w:val="000000"/>
          <w:sz w:val="28"/>
        </w:rPr>
        <w:t xml:space="preserve">сәйкес және Қазақстан Республикасы Үкіметінің 2004 жылғы 8 желтоқсандағы </w:t>
      </w:r>
      <w:r>
        <w:rPr>
          <w:rFonts w:ascii="Times New Roman"/>
          <w:b w:val="false"/>
          <w:i w:val="false"/>
          <w:color w:val="000000"/>
          <w:sz w:val="28"/>
        </w:rPr>
        <w:t xml:space="preserve">N 1286 </w:t>
      </w:r>
      <w:r>
        <w:rPr>
          <w:rFonts w:ascii="Times New Roman"/>
          <w:b w:val="false"/>
          <w:i w:val="false"/>
          <w:color w:val="000000"/>
          <w:sz w:val="28"/>
        </w:rPr>
        <w:t xml:space="preserve">қаулысымен бекітілген "Қазақстан Республикасында "электрондық үкімет" қалыптастырудың 2005-2007 жылдарға арналған мемлекеттік бағдарламасын іске асыру жөніндегі іс-шаралар жоспарының" </w:t>
      </w:r>
      <w:r>
        <w:rPr>
          <w:rFonts w:ascii="Times New Roman"/>
          <w:b w:val="false"/>
          <w:i w:val="false"/>
          <w:color w:val="000000"/>
          <w:sz w:val="28"/>
        </w:rPr>
        <w:t xml:space="preserve">4 тарауының </w:t>
      </w:r>
      <w:r>
        <w:rPr>
          <w:rFonts w:ascii="Times New Roman"/>
          <w:b w:val="false"/>
          <w:i w:val="false"/>
          <w:color w:val="000000"/>
          <w:sz w:val="28"/>
        </w:rPr>
        <w:t xml:space="preserve">8 тармағын іске асыру мақсатында Жамбыл облысы әкімияты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Ұсынылып отырған елді мекеннің құрамдас бөліктеріне атау беру және атауын қайта өзгерту тәртібін жүргізу жөніндегі ережелер, жер учаскелеріне, ғимараттарға және құрылыстарға реттік нөмірлерін беру талаптары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Е.Ө. Үсенбаевқа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Жамбыл облысы әділет департаментінде мемлекеттік тіркелген күннен бастап күшіне енеді және ресми жарияланған күннен бастап қолданысқа енгізіледі. </w:t>
      </w:r>
    </w:p>
    <w:p>
      <w:pPr>
        <w:spacing w:after="0"/>
        <w:ind w:left="0"/>
        <w:jc w:val="both"/>
      </w:pPr>
      <w:r>
        <w:rPr>
          <w:rFonts w:ascii="Times New Roman"/>
          <w:b w:val="false"/>
          <w:i/>
          <w:color w:val="000000"/>
          <w:sz w:val="28"/>
        </w:rPr>
        <w:t xml:space="preserve">      Облыс әкімі                   Б. Жексембин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облысы әкімиятының </w:t>
      </w:r>
      <w:r>
        <w:br/>
      </w:r>
      <w:r>
        <w:rPr>
          <w:rFonts w:ascii="Times New Roman"/>
          <w:b w:val="false"/>
          <w:i w:val="false"/>
          <w:color w:val="000000"/>
          <w:sz w:val="28"/>
        </w:rPr>
        <w:t xml:space="preserve">
2007 жылғы 30 мамырдағы </w:t>
      </w:r>
      <w:r>
        <w:br/>
      </w:r>
      <w:r>
        <w:rPr>
          <w:rFonts w:ascii="Times New Roman"/>
          <w:b w:val="false"/>
          <w:i w:val="false"/>
          <w:color w:val="000000"/>
          <w:sz w:val="28"/>
        </w:rPr>
        <w:t xml:space="preserve">
N 123 қаулысымен бекітілген </w:t>
      </w:r>
      <w:r>
        <w:br/>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Елді мекеннің құрамдас бөліктеріне атау беру және атауын қайта өзгерту тәртібін жүргізу жөніндегі ережелерді, жер учаскелеріне, ғимараттарға және құрылыстарға реттік нөмірлерін беру талаптарын бекіту Ережесі </w:t>
      </w:r>
    </w:p>
    <w:p>
      <w:pPr>
        <w:spacing w:after="0"/>
        <w:ind w:left="0"/>
        <w:jc w:val="both"/>
      </w:pPr>
      <w:r>
        <w:rPr>
          <w:rFonts w:ascii="Times New Roman"/>
          <w:b w:val="false"/>
          <w:i w:val="false"/>
          <w:color w:val="000000"/>
          <w:sz w:val="28"/>
        </w:rPr>
        <w:t xml:space="preserve">      Осы елді мекеннің құрамдас бөліктеріне атау беру және атауын қайта өзгерту тәртібін жүргізу жөніндегі ережелерді, жер учаскелеріне, ғимараттарға және құрылыстарға реттік нөмірлерін беру талаптарын бекіту ережесі (бұдан әрі-Ереже) басқа да елді мекендердегі алаңдарға, даңғылдарға, желекжолдарға, көшелерге, қысқа көшелерге, саябақтарға, шағынгүлбақтарға, көпірлерге және елді мекендердің басқа да құрамдас бөліктеріне атау беру және қайта атау, жер учаскелеріне, ғимараттар мен орын-жайларға реттік нөмірлер беру талаптарын анықтауды бірыңғай тәртіпке келтіру мақсатында нормативтік құқықтық актілерге сәйкес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1-бөлім. Осы Ережеде пайдаланылатын түсініктер </w:t>
      </w:r>
    </w:p>
    <w:p>
      <w:pPr>
        <w:spacing w:after="0"/>
        <w:ind w:left="0"/>
        <w:jc w:val="both"/>
      </w:pPr>
      <w:r>
        <w:rPr>
          <w:rFonts w:ascii="Times New Roman"/>
          <w:b w:val="false"/>
          <w:i w:val="false"/>
          <w:color w:val="000000"/>
          <w:sz w:val="28"/>
        </w:rPr>
        <w:t xml:space="preserve">      1. Осы Ережеде мынадай түсініктер пайдаланылады: </w:t>
      </w:r>
      <w:r>
        <w:br/>
      </w:r>
      <w:r>
        <w:rPr>
          <w:rFonts w:ascii="Times New Roman"/>
          <w:b w:val="false"/>
          <w:i w:val="false"/>
          <w:color w:val="000000"/>
          <w:sz w:val="28"/>
        </w:rPr>
        <w:t xml:space="preserve">
мекен-жай - елді мекендердің белгіленген шекарасы шегінде объектінің (жер учаскесінің, иеліктің, ғимараттың, орын-жайдың) орналасу орнының (орналасқан жері) жинақталған деректемелерінің белгіленген құрылымдық сипаттамасы; </w:t>
      </w:r>
      <w:r>
        <w:br/>
      </w:r>
      <w:r>
        <w:rPr>
          <w:rFonts w:ascii="Times New Roman"/>
          <w:b w:val="false"/>
          <w:i w:val="false"/>
          <w:color w:val="000000"/>
          <w:sz w:val="28"/>
        </w:rPr>
        <w:t xml:space="preserve">
      саяжол - негізгі және қосарлас жаяу жүргіншілер көшесі немесе еңбек орындарымен, қызмет көрсету мекемелерімен және кәсіпорындарымен жаяу жүргіншілер байланысын қамтамасыз ететін, оның ішінде қоғамдық орталықтар, демалыс орындары және қоғамдық көліктік аялдама пункттері шегіндегі жол; </w:t>
      </w:r>
      <w:r>
        <w:br/>
      </w:r>
      <w:r>
        <w:rPr>
          <w:rFonts w:ascii="Times New Roman"/>
          <w:b w:val="false"/>
          <w:i w:val="false"/>
          <w:color w:val="000000"/>
          <w:sz w:val="28"/>
        </w:rPr>
        <w:t xml:space="preserve">
      желекжол - жергілікті маңызы бар көше немесе жол, орман-саябақ желектерімен, жаяу жүргіншілер жолдарымен бөлінген кездесу көліктік ағындары; </w:t>
      </w:r>
      <w:r>
        <w:br/>
      </w:r>
      <w:r>
        <w:rPr>
          <w:rFonts w:ascii="Times New Roman"/>
          <w:b w:val="false"/>
          <w:i w:val="false"/>
          <w:color w:val="000000"/>
          <w:sz w:val="28"/>
        </w:rPr>
        <w:t xml:space="preserve">
      ғимарат - функционалдык мақсатына қарай адамдардың тұруына немесе ішінде болуына, өндірістік үрдістерді орындауға, сондай-ақ материалдық құндылықтарды және т.б. орналастыруға және сақтауға пайдаланылатын көтергіш және қоршау құрылымдарынан тұратын, міндетті түрде жерге орныққан тұйықталған көлемді құрайтын, жасанды құрылыс. Ғимараттың жер асты бөлігі болуы мүмкін; </w:t>
      </w:r>
      <w:r>
        <w:br/>
      </w:r>
      <w:r>
        <w:rPr>
          <w:rFonts w:ascii="Times New Roman"/>
          <w:b w:val="false"/>
          <w:i w:val="false"/>
          <w:color w:val="000000"/>
          <w:sz w:val="28"/>
        </w:rPr>
        <w:t xml:space="preserve">
      орам - магистральды көшелермен, қысқа көшелермен бөлінбеген құрылыстық құрылымдық бөлшегі; </w:t>
      </w:r>
      <w:r>
        <w:br/>
      </w:r>
      <w:r>
        <w:rPr>
          <w:rFonts w:ascii="Times New Roman"/>
          <w:b w:val="false"/>
          <w:i w:val="false"/>
          <w:color w:val="000000"/>
          <w:sz w:val="28"/>
        </w:rPr>
        <w:t xml:space="preserve">
      шағын аудан - қаланы қалыптастыратын, магистральды көшелермен бөлінбеген, белгіленген шекарада, не болмаса қоныстану, не болмаса өндірістік, не болмаса ландшафты-оңалту аумағы болып табылатын құрылыстың құрылымдық-жоспарлау элементі; </w:t>
      </w:r>
      <w:r>
        <w:br/>
      </w:r>
      <w:r>
        <w:rPr>
          <w:rFonts w:ascii="Times New Roman"/>
          <w:b w:val="false"/>
          <w:i w:val="false"/>
          <w:color w:val="000000"/>
          <w:sz w:val="28"/>
        </w:rPr>
        <w:t xml:space="preserve">
      атау - аудандарға, шағын аудандарға, даңғылдарға, желекжолдарға, көшелерге, алаңдар мен елді мекендердің өзге де құрылымдық элементтеріне берілген, оларды бөлу және тану үшін қызмет ететін жеке атаулар; </w:t>
      </w:r>
      <w:r>
        <w:br/>
      </w:r>
      <w:r>
        <w:rPr>
          <w:rFonts w:ascii="Times New Roman"/>
          <w:b w:val="false"/>
          <w:i w:val="false"/>
          <w:color w:val="000000"/>
          <w:sz w:val="28"/>
        </w:rPr>
        <w:t xml:space="preserve">
      ономастикалық комиссия - географиялық объектiлердiң атауына және олардың атауларын өзгертуге бiрыңғай көзқарас қалыптастыру, топонимикалық атауларды қолдану мен есепке алуды ретке келтiру, Қазақстан Республикасының тарихи-мәдени мұрасының құрамдас бөлiгi ретiнде тарихи атауларды қалпына келтiру, сақтау жөнiндегi ұсыныстарды әзiрлейтiн консультативтiк-кеңесшi орган; </w:t>
      </w:r>
      <w:r>
        <w:br/>
      </w:r>
      <w:r>
        <w:rPr>
          <w:rFonts w:ascii="Times New Roman"/>
          <w:b w:val="false"/>
          <w:i w:val="false"/>
          <w:color w:val="000000"/>
          <w:sz w:val="28"/>
        </w:rPr>
        <w:t xml:space="preserve">
      өту жолы - көлік құралдарын тұрғын үй және қоғамдық ғимараттарға, мекемелерге, кәсіпорындарға және екі көше арасындағы көліктік байланысты қамтамасыз ететін аудандық, шағын аудандық, орамдық қалалық құрылыс объектілеріне өтуін қамтамасыз ететін негізгі немесе екінші дәрежелі өту жолы; </w:t>
      </w:r>
      <w:r>
        <w:br/>
      </w:r>
      <w:r>
        <w:rPr>
          <w:rFonts w:ascii="Times New Roman"/>
          <w:b w:val="false"/>
          <w:i w:val="false"/>
          <w:color w:val="000000"/>
          <w:sz w:val="28"/>
        </w:rPr>
        <w:t xml:space="preserve">
      алаң - атау берілген жоспарлау элементі болып табылатын, тұйықталған шекаралары бар қала құрылысының объектісі; </w:t>
      </w:r>
      <w:r>
        <w:br/>
      </w:r>
      <w:r>
        <w:rPr>
          <w:rFonts w:ascii="Times New Roman"/>
          <w:b w:val="false"/>
          <w:i w:val="false"/>
          <w:color w:val="000000"/>
          <w:sz w:val="28"/>
        </w:rPr>
        <w:t xml:space="preserve">
      объектінің реттік нөмірі - объект мекен-жайының құрылымдық элементі: әріп және (немесе) бөлшек қосылуы мүмкін цифрлар тізбегінен тұратын, қандай да бір құрылымдық бөлшекке тән белгісінің негізінде объектіге, құрылыс салынған аумақтағы атауы бар қала құрылысы объектісіне (көшеге, шағын ауданға және т.б.) берілетін объектінің қарапайым бөлшегі; </w:t>
      </w:r>
      <w:r>
        <w:br/>
      </w:r>
      <w:r>
        <w:rPr>
          <w:rFonts w:ascii="Times New Roman"/>
          <w:b w:val="false"/>
          <w:i w:val="false"/>
          <w:color w:val="000000"/>
          <w:sz w:val="28"/>
        </w:rPr>
        <w:t xml:space="preserve">
      жапсарлас объектілер - ғимаратқа және орын-жайға жапсаржай салу жолымен ғимараттарда, құрылыстарда ұйымдастырылған объектілер, бүл жағдайда, тәртіп дербес функционалдык мақсатта пайдаланылады; </w:t>
      </w:r>
      <w:r>
        <w:br/>
      </w:r>
      <w:r>
        <w:rPr>
          <w:rFonts w:ascii="Times New Roman"/>
          <w:b w:val="false"/>
          <w:i w:val="false"/>
          <w:color w:val="000000"/>
          <w:sz w:val="28"/>
        </w:rPr>
        <w:t xml:space="preserve">
      даңғыл - жалпы қалалық магистральды жолдар немесе магистральды көшелер; </w:t>
      </w:r>
      <w:r>
        <w:br/>
      </w:r>
      <w:r>
        <w:rPr>
          <w:rFonts w:ascii="Times New Roman"/>
          <w:b w:val="false"/>
          <w:i w:val="false"/>
          <w:color w:val="000000"/>
          <w:sz w:val="28"/>
        </w:rPr>
        <w:t xml:space="preserve">
      шағынгүлбақ - қаланың қоныстану аумағында ұйымдастырылған және аумағы кемінде үш гектар халықтық бүқаралык демалуына тағайындалған жалпы қолданыстағы қалалық аумақты көгалдандыруға негізделген тұйық шекаралармен анықталған; </w:t>
      </w:r>
      <w:r>
        <w:br/>
      </w:r>
      <w:r>
        <w:rPr>
          <w:rFonts w:ascii="Times New Roman"/>
          <w:b w:val="false"/>
          <w:i w:val="false"/>
          <w:color w:val="000000"/>
          <w:sz w:val="28"/>
        </w:rPr>
        <w:t xml:space="preserve">
      орын-жай - табиғи және жасанды кеңістік шекаралары бар және өндірістік үрдістерді орындауға, сондай-ақ материалдык құндылықтарды орналастыруға және сақтауға, немесе адамдарды, жүктерді уакытша орналастыруға (орын ауыстыруға), сондай-ақ жабдықтарды немесе коммуникацияларды орналастыруға (төсеуге, жүргізуге) арналған жасанды ауқымды, тегістікті немесе сызықты (жер үсті, су беті және/немесе жер асты, су асты) объект. Құрылыс көркемдік-әстетикалык, әшекейлі-қолданбалы не болмаса мемориалды мақсатта болуы мүмкін; </w:t>
      </w:r>
      <w:r>
        <w:br/>
      </w:r>
      <w:r>
        <w:rPr>
          <w:rFonts w:ascii="Times New Roman"/>
          <w:b w:val="false"/>
          <w:i w:val="false"/>
          <w:color w:val="000000"/>
          <w:sz w:val="28"/>
        </w:rPr>
        <w:t xml:space="preserve">
      тұйық - көлік құралдарын тұрғын үй және қоғамдық ғимараттарға, мекемелерге, кәсіпорындарға және көше арасындағы көліктік байланысты құрайтын аудандық, шағын аудандық, орамдық қалалық құрылыс объектілеріне өтуін қамтамасыз ететін негізгі немесе екінші дәрежелі өту жолы; </w:t>
      </w:r>
      <w:r>
        <w:br/>
      </w:r>
      <w:r>
        <w:rPr>
          <w:rFonts w:ascii="Times New Roman"/>
          <w:b w:val="false"/>
          <w:i w:val="false"/>
          <w:color w:val="000000"/>
          <w:sz w:val="28"/>
        </w:rPr>
        <w:t xml:space="preserve">
      көше - аудандық маңызы бар магистральды көше, жергілікті маңызы бар көше немесе жол; </w:t>
      </w:r>
      <w:r>
        <w:br/>
      </w:r>
      <w:r>
        <w:rPr>
          <w:rFonts w:ascii="Times New Roman"/>
          <w:b w:val="false"/>
          <w:i w:val="false"/>
          <w:color w:val="000000"/>
          <w:sz w:val="28"/>
        </w:rPr>
        <w:t xml:space="preserve">
      қаланың бөлігі - қаладағы аудандар, алаңдар, даңғылдар, желекжолдар, көшелер, қысқа көшелер, саябақтар, шағынгүлбақтар, көпірлер мен қаланың басқа да құрамдас бөліктері. Осы Ережеде қаланың бөліктері деп әлеуметтік маңызы бар объектілер (денсаулық сақтау, білім, мәдениет және т.б.) айтылуы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2-бөлім. Елді мекендердің аудандарына, шағын аудандарына, көшелеріне, даңғылдарына және басқа да құрамдас бөліктеріне атау беру (қайта атау) тәртібі </w:t>
      </w:r>
    </w:p>
    <w:p>
      <w:pPr>
        <w:spacing w:after="0"/>
        <w:ind w:left="0"/>
        <w:jc w:val="both"/>
      </w:pPr>
      <w:r>
        <w:rPr>
          <w:rFonts w:ascii="Times New Roman"/>
          <w:b w:val="false"/>
          <w:i w:val="false"/>
          <w:color w:val="000000"/>
          <w:sz w:val="28"/>
        </w:rPr>
        <w:t xml:space="preserve">      2. Елді мекендердің бөліктерінің атаулары оларды бөлуге және оларды кеңістікте тануды қамтамасыз ету үшін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Қалалық өкiлдi және атқарушы органдары тиiстi аумақ халқының пiкiрiн ескере отырып, қаладағы аудандарға, алаңдарға, даңғылдарға, бульварларға, көшелерге, орамдарға, парктерге, скверлерге, көпiрлерге және қаланың басқа да құрамдас бөлiктерiне ат қою және олардың атын өзгерту туралы мәселелердi Қазақстан Республикасының 1993 жылғы 8 желтоқсандағы "Қазақстан Республикасының әкiмшiлiк-аумақтық құрылысы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Поселке, село әкiмi тиiстi аумақ халқының пiкiрiн ескере отырып, осы елдi мекендердiң құрамдас бөлiктерiне ат қою және олардың атын өзгерту мәселелерiн жоғарыда аталған Заңға сәйкес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Елдi мекендердiң құрамдас бөлiктерiне ат қою және олардың атын өзгерту мәселелерi ономастикалық комиссияның қорытындысына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Елді мекендердің бір бөлігіне бірнеше атау беруге жол берілмейді. Бұрылыстары отыз градустан жоғары болған жағдайларда даңғылдардан (көшелер, қысқа көшелер, өту жолдары) басқа, мұндай жағдайларда елді мекендердің бөлігінің бұрылыс орындарына оқшауланған атау беруге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Қала құрылысының бір санаттағы бірнеше бөліктеріне бір атау беруге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Қала құрылысы элементі (даңғыл, көше) табиғи бөгеулермен (өзендер, жырақтар т.б.) қиылысқан жағдайда қалыптасқан учаскеге жеке атау беруге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Қала аумақтарын кезең-кезеңімен игерген жағдайда қала құрылысы элементін оқшауланған, атаулары қисынды байланысқан, осы қала құрылысы элементінің уақыт ішінде іс жүзінде қалыптасу және салыну кезеңіне сәйкес келетін жекелеген учаскелерге бөлуге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3-бөлім. Елді мекендердің жер учаскелеріне, ғимараттарына және орын-жайларына реттік нөмір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Жер учаскелеріне, ғимараттар мен орын-жайларға реттік нөмірлер беру, облыс аумақтарында қалыптастыру үшін шағын аудандардың, көшелердің, ғимараттардың, құрылыстардың және басқа да объектілердің орналасуын (орналасқан жері) анықтаудың бірыңғай жүйесі тағайындалған.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Облыс аумағында орналасқан әрбір жер учаскесі, ғимараттар мен орын-жайлардың өздерінің бірегей мекен-жайы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Осы Ережеге сәйкес реттік нөмір берілген жылжымайтын мүлік объектілері: </w:t>
      </w:r>
      <w:r>
        <w:br/>
      </w:r>
      <w:r>
        <w:rPr>
          <w:rFonts w:ascii="Times New Roman"/>
          <w:b w:val="false"/>
          <w:i w:val="false"/>
          <w:color w:val="000000"/>
          <w:sz w:val="28"/>
        </w:rPr>
        <w:t xml:space="preserve">
      жер учаскелері (игерілген және құрылыс салынған); </w:t>
      </w:r>
      <w:r>
        <w:br/>
      </w:r>
      <w:r>
        <w:rPr>
          <w:rFonts w:ascii="Times New Roman"/>
          <w:b w:val="false"/>
          <w:i w:val="false"/>
          <w:color w:val="000000"/>
          <w:sz w:val="28"/>
        </w:rPr>
        <w:t xml:space="preserve">
      ғимараттар; </w:t>
      </w:r>
      <w:r>
        <w:br/>
      </w:r>
      <w:r>
        <w:rPr>
          <w:rFonts w:ascii="Times New Roman"/>
          <w:b w:val="false"/>
          <w:i w:val="false"/>
          <w:color w:val="000000"/>
          <w:sz w:val="28"/>
        </w:rPr>
        <w:t xml:space="preserve">
      орын-жайлар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4-бөлім. Реттік нөмірлер беру талаптары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Ғимараттардың, корпустардың, құрылымдардың, орын-жайлардың жер учаскелерінің реттік нөмірлері-цифрлардың ретімен жасалатын әріптер немесе қосалқы белгісі, қосымша толық цифрлар арқылы белгіленетін объектілер мекен-жайларының деректемелері.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Әріптер ғимараттардың, корпустардың, құрылымдардың, орын-жайлардың реттік нөмірлеріне, егер бір жер учаскесіне екі және одан да көп бірдей сәулеттік үйлесімі бар немесе бір сәулеттік-құрылыстық кешеннің бөлігі болып табылатын ғимараттар, корпустар, құрылымдар, орын-жайлар орналасқан (бар болса) болса, әріптер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Егер ғимарат, корпус, құрылым немесе ғимарат орамның ішінде орналасып, ғимараттың, корпустың, құрылымның, орын-жайдың бірде бір қасбеті қалалық магистральға шықпаса, онда ғимараттың, корпустың, құрылымның, орын-жайдың реттік нөмірі бөлшек белгісі арқылы қосымша толық сандармен толықтырылады. Бұл жағдайда негізгі реттік нөмір болып ғимараттың, корпустың, құрылымның, орын-жайдың нөмірленуіне жақын ғимараттың, корпустың, құрылымның, орын-жайдың реттік нөмірі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Ғимараттардың, орын-жайлардың және өзге де жасанды құрылымдардың мекен-жайларына мынадай міндетті деректемелерді: көше атауларын, ғимараттардың, корпустардың немесе құрылымдардың, орын-жайлардың реттік нөмірлері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Жер учаскелеріне мынадай міндетті деректемелерді: көше атауы, жер учаскесінің реттік нөмірі кіретін шартты мекен-жай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Объект мекен-жайының құрылымы объектінің түрі мен ғимараттың, орын-жайдың, жер учаскесінің орналасқан жерінің географиялық жағдайын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Реттік нөмірі анықталатын объектінің орналасқан жері объектінің мекен-жайына қосылуы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Шағын аудандар, өндірістік аумақтар, табиғатты қорғау кешендерінің (тарихи және сәулет ескерткіштерінің жиынтығы) атаулары, реттік нөмірі анықталатын объектінің орналасқан жері тиісті шағын ауданның, өндірістік аймақтың, табиғатты қорғау кешенінің белгіленген шекараларындағы объект орналасқан жағдайда объектінің мекен-жайына қосылатын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Даңңғылдың, көшенің (қысқа көше, алаң) атауына қатысты объектінің нөмірленуі елді мекендерінің көшелері атауларының ресми тізіміне және нөмірленетін объектінің және көше-жол тәсімі элементтерінің оңтайлы ұсынуына сәйкес қысқа жолдардың, көшелердің және алаңдардың атауларын нақтылай отырып, даңғылдардың, көшелердің, қысқа жолдардың, алаңдардың ресми мекен-жай тәсіміне сәйкес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Елді мекендердің көшелері атауларының ресми тізімі және нөмірленетін объектінің және даңғылдардың, көшелерінің, қысқа көшелерінің, алаңдардың атаулары және басқа да құрылымдық элементтерінің ресми мекен-жай тәсімі электронды түрде құрылады және елді мекендер аумағындағы қала құрылысы объектілерінің және элементтерінің атау, қайта атау туралы, сонымен бірге мұрағат материалдарын пайдалана отырып, мемлекеттік қалақұрылысы тізімдеме негізінде сәулет органдарымен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Жер учаскесінің, ғимараттың, корпустың, құрылымның, орын-жайдың реттік нөмірі сәулет органымен алдын ала келісу бойынша жобалауға, не болмаса құрылыс салуға жер учаскесін бөлу туралы рұқсат беру құжаттамасын әзірлеу сатысында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Жер учаскесінің, ғимараттың, корпустың, құрылымның, орын-жайдың реттік нөмірін сәулет органы жекелеген объектілерді бұзу нәтижесінде қаланық бір бөлігі объектілерінің нөмірленуі оннан артық бірлікке бөлінген (жоғалған) жағдайда өзгертілуі мімкін.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Оңтүстіктен солтұстікке қарай құрылыстың үздіксіз үрдісін құрайтын және магистральдарда орналасқан ғимараттарға реттік нөмір беру және нөмірлеу көшенің сол жағы бойынша тақ сандармен және оң жағы бойынша жұп сандармен оңтүстіктен солтүстікке қарай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Батыстан шығысқа қарай құрылыстың үздіксіз үрдісін құрайтын және магистральдарда орналасқан ғимараттарға реттік нөмір беру және нөмірлеу көшенің сол жағы бойынша тақ сандармен және оң жағы бойынша жұп сандармен батыстан шығысқа қарай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Әртүрлі санаттағы көшелердің қиылысында орналасқан ғимараттарға магистральды көшелердің сыныптамасына сәйкес жоғары санаттағы көше бойынша реттік нөмір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Санаттары тең көшелердің қиылысында орналасқан ғимараттарға ғимараттың бас қасбеті шығатын көше бойынша реттік нөмір беріледі. Егер бұрышқа бір ғимараттың екі қасбеті шығатын болса елді мекен орталығына бағытталған көше бойынша реттік нөмір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Елді мекендердің аумақтарына жаңа құрылыс салуды қалыптастырған жағдайда, осы Ереженің 36, 37-тармақтарын орындау мүмкін болмаған кезде, осы аумақтарда ғимараттарға (үйлерге) керісінше тәртіпте реттік нөмірлер беруге және нөмірлеуге, яғни, солтүстіктен оңтүстікке не болмаса шығыстан батысқа қарай, көшенің оң жағы бойынша тақ нөмірлермен және сол жағы бойынша жұп нөмірлермен жүргізуге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Жер учаскесінің аумағында негізгі ғимарат анықталады, оған сәйкес осы аумақта орналасқан ғимараттар, орын-жайлар нөмірленеді. Негізгі ғимараттың реттік нөмірі көшелердің белгіленген топталымын ескеріп,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Жер учаскесінің аумағында орналасқан өзге де ғимараттарға, орын- жайларға, негізгі ғимараттың нөмірі және Ережеге сәйкес корпустың немесе құрылымның қосымша нөмірі беріледі. "Корпус" немесе "құрылым" көрсеткіштері қажет болған жағдайда ғимараттың орналасқан жер учаскесі аумағының функционалдық пайдаланылуын ескеріп, ғимараттардың функционалдық мақсатына және жақын орналасқан ғимараттарды нөмірлеуге байланысты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Ғимараттарды нөмірлеу бас ғимараттың орналасуын ескеріп, жер учаскесінің аумағына бас кіреберісінен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Жеке және заңды тұлғаға меншік, жалдау немесе өзге де заттай құқығында тиесілі жер учаскесінде қосымша бір немесе бірнеше жылжымайтын мүлік объектілер салған жағдайда әр объектіге корпустың немесе құрылымның қосымша нөмірін қоса сол реттік нөмір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Тізбектегі нөмірмен нөмірленген екі ғимараттың, құрылымдардың арасында орналасқан ғимараттарды нөмірлеуді осы Ережеге сәйкес тиісті объектінің төменгі нөмірін әріп немесе бөлшек қосып жүргізілуі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Дербес объектілердің (ғимараттар, орын-жайлар) белгілері бар жапсаржай және қосып салынған объектілерге толық санға қосымша бөлшек арқылы негізгі ғимараттың нөміріне қосымша дербес реттік нөмір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Қоршауларды, көпірлерді, қазылған шұңқырларды, құдықтарды, жертөлелерге, ауладағы тас жабындарды, жаяужолдарды және осылар тәріздес объектілерді есептемегенде, орын-жайлардың (негізгі ғимарат болмаған жағдайда) реттік нөмірі "құр" көрсеткіші мен құрылыс нөмірі қосылып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Игерілген, бірақ нөмірленбеген жер учаскелеріне аталған жер учаскесінің шегінде салынған ғимаратға, орын-жайға нөмір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Бір жер учаскесінің аумағы шегінде бірнеше ғимараттар, орын-жайлар, басқа да объектілер орналасқан жағдайда жер учаскесіне негізгі ғимараттың, орын-жайдың нөмірі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Игерілмеген жер учаскесіне осы Ережеге сәйкес қарапайым реттік нөмірі беріледі, бұл жағдайда мына талаптарды сақтау қажет: әрбір жер учаскесінің өзінің бірегей реттік нөмірі болуы кажет және жер учаскелеріне реттік нөмір жер учаскелерінің осы немесе басқа қала құрылысы бірлігіне (көше, даңғыл, алаңдар және т.б.) қатысты (жапсаржай) негізінде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Нөмірленген игерілмеген жер учаскесінің аумағынан жаңа ғимарат, орын-жай салғанда тұрғызылатын объектіге нөмірлеудің жалпы тәртібін сақтаған жағдайда аталған жер учаскесінің шартты реттік нөмірі беріледі, не болмаса осы Ереженің талаптарын сақтай отырып, жеке жаңа нөмір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Мемлекеттік қажеттіліктер үшін жер учаскелерінің алынуына байланысты жүргізілетін қарқынды бұзу аумақтарында жобаланып жатқан ғимараттар мен орын-жайлар үшін реттік нөмірлерді резервілеуге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5-бөлім. Қорытынды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Осы Ережеде қамтылмаған қатынастар Қазақстан Республикасының қолданыстағы заңнамасымен реттеледі.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