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0a12" w14:textId="a790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мүгедектерді жұмысқа орналастыруға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әкімиятының 2007 жылғы 21 ақпандағы N 37 қаулысы. Байғанин аудандық Әділет басқармасында 2007 жылы 12 наурызда N 3-4-38 тіркелді. Күші жойылды - Ақтөбе облысы Байғанин ауданының әкімдігінің 2010 жылғы 11 мамырдағы № 78 қаулысымен</w:t>
      </w:r>
    </w:p>
    <w:p>
      <w:pPr>
        <w:spacing w:after="0"/>
        <w:ind w:left="0"/>
        <w:jc w:val="both"/>
      </w:pPr>
      <w:r>
        <w:rPr>
          <w:rFonts w:ascii="Times New Roman"/>
          <w:b w:val="false"/>
          <w:i w:val="false"/>
          <w:color w:val="ff0000"/>
          <w:sz w:val="28"/>
        </w:rPr>
        <w:t>      Ескерту. Күші жойылды - Ақтөбе облысы Байғанин ауданының әкімдігінің 2010.05.11 № 78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13 сәуірдегі № 39 "Қазақстан Республикасындағы мүгедектерді әлеуметтік қорғау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w:t>
      </w:r>
      <w:r>
        <w:rPr>
          <w:rFonts w:ascii="Times New Roman"/>
          <w:b w:val="false"/>
          <w:i w:val="false"/>
          <w:color w:val="000000"/>
          <w:sz w:val="28"/>
        </w:rPr>
        <w:t xml:space="preserve"> 5-2 тармағына</w:t>
      </w:r>
      <w:r>
        <w:rPr>
          <w:rFonts w:ascii="Times New Roman"/>
          <w:b w:val="false"/>
          <w:i w:val="false"/>
          <w:color w:val="000000"/>
          <w:sz w:val="28"/>
        </w:rPr>
        <w:t xml:space="preserve"> сәйкес,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тармақтарын басшылыққа ала отырып, аудан әкімдігі </w:t>
      </w:r>
      <w:r>
        <w:rPr>
          <w:rFonts w:ascii="Times New Roman"/>
          <w:b/>
          <w:i w:val="false"/>
          <w:color w:val="000000"/>
          <w:sz w:val="28"/>
        </w:rPr>
        <w:t>ҚАУЛЫ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Ақтөбе облысы Байғанин аудандық әкімдігінің 2009.04.30 </w:t>
      </w:r>
      <w:r>
        <w:rPr>
          <w:rFonts w:ascii="Times New Roman"/>
          <w:b w:val="false"/>
          <w:i w:val="false"/>
          <w:color w:val="000000"/>
          <w:sz w:val="28"/>
        </w:rPr>
        <w:t>N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
      1. Аудандағы мекемелер мен ұйымдарда, селолық округтерде жалпы жұмыс орындарының 3 пайызы мөлшерінде мүгедектер үшін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бегіленсін.</w:t>
      </w:r>
      <w:r>
        <w:br/>
      </w:r>
      <w:r>
        <w:rPr>
          <w:rFonts w:ascii="Times New Roman"/>
          <w:b w:val="false"/>
          <w:i w:val="false"/>
          <w:color w:val="000000"/>
          <w:sz w:val="28"/>
        </w:rPr>
        <w:t>
</w:t>
      </w:r>
      <w:r>
        <w:rPr>
          <w:rFonts w:ascii="Times New Roman"/>
          <w:b w:val="false"/>
          <w:i w:val="false"/>
          <w:color w:val="000000"/>
          <w:sz w:val="28"/>
        </w:rPr>
        <w:t>
      2. Мекемелермен және ұйымдармен тығыз байланысты орната отырып, жұмыссыз есебінде тіркеуде тұрған еңбекке жарамды мүгедектерді жеке оңалту бағдарламаларына сәйкес жұмысқа орналастырып, оларға жолдама беру аудандық жұмыспен қамту және әлеуметтік бағдарламалар бөліміне тапсырылсын.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А.Аманғосқа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соң күшіне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 әкімі                              Б.Кемешов</w:t>
      </w:r>
    </w:p>
    <w:bookmarkEnd w:id="0"/>
    <w:bookmarkStart w:name="z6"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2007 жылғы 21 ақпандағы</w:t>
      </w:r>
      <w:r>
        <w:br/>
      </w:r>
      <w:r>
        <w:rPr>
          <w:rFonts w:ascii="Times New Roman"/>
          <w:b w:val="false"/>
          <w:i w:val="false"/>
          <w:color w:val="000000"/>
          <w:sz w:val="28"/>
        </w:rPr>
        <w:t>
№ 37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Аудандағы мекемелер мен ұйымдардағы, селолық округтардағы мүгедектер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333"/>
        <w:gridCol w:w="33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Квотамен жұмыс орнының саны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Еділбай-Байғанин ЖШС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ЖШС</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 АҚ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ауыл шаруашылығы басқармасы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кәсіптік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Жиенбаев ат. орта мектеп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Жазықов ат. орта мектеп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Жармағанбетов ат. орта мектеп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балалар бақшасы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Дияр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ат. орта мектеп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Матайқұм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Көкбұлақ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Бұлақтыкөл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Баршақұм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Қарауылкелді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негізгі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Қарауылкелді орта мектебі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коммуналдық кәсіпорны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байланыс торабы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