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7a52" w14:textId="adc7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"Юбилейный" кентін - Алтынды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№ 211 қаулысы және Ақтөбе облысының мәслихатының 2007 жылғы 11 шілдедегі № 389 шешімі. Ақтөбе облысының Әділет департаментінде 2007 жылғы 23 шілдеде N 3220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мен әкімдігінің, облыстық ономастика комиссиясының ұсыныстарын есепке алып, </w:t>
      </w:r>
      <w:r>
        <w:rPr>
          <w:rFonts w:ascii="Times New Roman"/>
          <w:b/>
          <w:i w:val="false"/>
          <w:color w:val="000000"/>
          <w:sz w:val="28"/>
        </w:rPr>
        <w:t>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ауданының "Юбилейный" кентін - Алтынды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