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dc0c" w14:textId="403d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Пятигор селосын Бестау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2007 жылғы 11 шілдедегі N 204 қаулысы және Ақтөбе облысының мәслихатының 2007 жылғы 11 шілдедегі N 382 шешімі. Ақтөбе облысының Әділет департаментінде 2007 жылғы 23 шілдеде N 3213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мен әкімдігінің, облыстық ономастика комиссиясының ұсыныстарын есепке алып,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Пятигор селосы - Бестау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