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9f84" w14:textId="8cb9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"Бурабай" мемлекеттік ұлттық табиғи паркінің қорғалу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2007 жылғы 23 қаңтардағы № А-2/22 қаулысы. Ақмола облысының әділет департаментінде 2007 жылғы 7 наурызда № 3217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Ерекше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қорғалатын табиғи аумақтары туралы" 2006 жылғы 7 шілдедегі, </w:t>
      </w:r>
      <w:r>
        <w:rPr>
          <w:rFonts w:ascii="Times New Roman"/>
          <w:b w:val="false"/>
          <w:i w:val="false"/>
          <w:color w:val="000000"/>
          <w:sz w:val="28"/>
        </w:rPr>
        <w:t>"Қазақстан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туралы" 2001 жылғы 23 қаңтардағы Қазақстан Республикасының Заңдарына сәйкес сыртқы қолайсыз әсерлерден ерекше күзету мен қорғауды қамтамасыз ету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Ақмола облысы әкімдігінің 2010.04.12 </w:t>
      </w:r>
      <w:r>
        <w:rPr>
          <w:rFonts w:ascii="Times New Roman"/>
          <w:b w:val="false"/>
          <w:i w:val="false"/>
          <w:color w:val="000000"/>
          <w:sz w:val="28"/>
        </w:rPr>
        <w:t>№ А-4/113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"Бурабай" мемлекеттік ұлттық табиғи паркінің айналасында жалпы алаңы 371 897 гектар жер учаскелерінде, оның ішінде 152 182 гектары Бурабай ауданында, 210 953 гектары Біржан сал ауданында, 8 762 гектары Бұланды ауданында қорғау аймағы, "Бурабай" мемлекеттік ұлттық табиғи паркінің қорғау аймағы жерлерін шаруашылықаралық жерге орналастырудың бекітілген жобасына сәйкес шекараларда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Ақмола облысы әкімдігінің 10.04.2026 </w:t>
      </w:r>
      <w:r>
        <w:rPr>
          <w:rFonts w:ascii="Times New Roman"/>
          <w:b w:val="false"/>
          <w:i w:val="false"/>
          <w:color w:val="00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"Ерекше қорғалатын табиғи аумақтар туралы" Қазақстан Республикасының 2006 жылғы 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облысындағы "Бурабай" мемлекеттік ұлттық табиғи паркінің қорғалу аймағы аумағында шаруашылық қызметті реттейтін режим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1-1 тармақпен толықтырылды - Ақмола облысы әкімдігінің 14.05.2013 </w:t>
      </w:r>
      <w:r>
        <w:rPr>
          <w:rFonts w:ascii="Times New Roman"/>
          <w:b w:val="false"/>
          <w:i w:val="false"/>
          <w:color w:val="000000"/>
          <w:sz w:val="28"/>
        </w:rPr>
        <w:t>№ А-4/201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ұсынылып отырған "Бурабай" мемлекеттік ұлттық табиғи паркінің қорғалу аймағы аумағында табиғатты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Ақмола облысы әкімдігінің 14.05.2013 </w:t>
      </w:r>
      <w:r>
        <w:rPr>
          <w:rFonts w:ascii="Times New Roman"/>
          <w:b w:val="false"/>
          <w:i w:val="false"/>
          <w:color w:val="000000"/>
          <w:sz w:val="28"/>
        </w:rPr>
        <w:t>№ А-4/201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ж. 23.01. N A-2/22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"Бурабай" мемлекеттік ұлттық табиғи паркінің қорғалу аймағы аумағында табиғатты пайдалану қағидалары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14.05.2013 </w:t>
      </w:r>
      <w:r>
        <w:rPr>
          <w:rFonts w:ascii="Times New Roman"/>
          <w:b w:val="false"/>
          <w:i w:val="false"/>
          <w:color w:val="ff0000"/>
          <w:sz w:val="28"/>
        </w:rPr>
        <w:t>№ А-4/201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"Бурабай" мемлекеттік ұлттық табиғи паркінің аумағында табиғатты пайдаланудың қағидалары (бұдан әрі – Қағидалар) "Ерекше қорғалатын табиғи аумақтар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"Бурабай" мемлекеттік ұлттық табиғи паркінің аумағында табиғатты пайдалану тәртібін белгілейді.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 Ұлттық парктің қорғалу аймағының құрамына енгізілген барлық жерлерге тарайды, атап айтқанда: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көлік, байланыс және энергетика жерлеріне;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сауықтыру және рекреациялық мақсаттағы жерлерге;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қорының жерлеріне;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қорының жерлеріне;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қосалқы жерлерге.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ұлттық табиғи парктердің қорғау аймақтарында: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ұлттық табиғи парктің экологиялық жүйелеріне зиянды әсер ететін объектілер орналастыруға, жобалауға, салуға және пайдалануға, жаңа технологияларды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ластаушы заттар мен сарқынды суларды атмосфераға шығару және ашық су көздері мен рельефке төгуге;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пайдалы қазбалар өндіруге;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 аулауға;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радиоактивті материалдар мен өнеркәсіптік қалдықтарды көмуге;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ұлттық табиғи парктің экологиялық жүйелерінің гидрологиялық режимін өзгертуі мүмкін қызметке (бөгеттер, дамбалар, гидротехникалық құрылыстар және табиғи су ағынын тоқтатуға немесе азайтуға душар ететін басқа да объектілер салуға);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жабайы жануарлар мен жабайы өсетін өсімдіктердің бөтен түрлерін интродукциялауға;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ұлттық табиғи парктің экологиялық жүйелеріне зиянды әсер етуі мүмкін басқа да қызметке тыйым салынады.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әкімдігінің 16.10.2017 </w:t>
      </w:r>
      <w:r>
        <w:rPr>
          <w:rFonts w:ascii="Times New Roman"/>
          <w:b w:val="false"/>
          <w:i w:val="false"/>
          <w:color w:val="000000"/>
          <w:sz w:val="28"/>
        </w:rPr>
        <w:t>№ А-10/469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ұлттық табиғи парктердің қорғау аймақтарының аумағында ұлттық парктің экологиялық жүйелерінің жай-күйіне теріс әсер етпейтін шаруашылық қызметтің мынадай әртүрлі нысандары жүзеге асырылуы мүмкін: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шаруашылығы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жаю мен шөп шабуды қоса алғанда, дәстүрлі жер пайдалану, сондай-ақ биологиялық әртүрлілікті ұзақ мерзімді сақтау мен оның беріктігін қамтамасыз ету шеңберіндегі өзге де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және рекреациялық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минералды суларды, бальнеологиялық және климаттық ресурстарды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кәсіпшілік және әуесқойлық (спорттық) балық аулау;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және дала өрттерін сөндіру бойынша жердегі және авиациялық жұмыстарды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бүлінген жерді қалпына келтіру;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және өзге де өсімдіктер қауымдастықтарын қалпына келтіру;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жабайы жануарлардың мекендеу ортасы мен санын қалпына келтіру;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учаскелерін туристер болатын жерлерді жайластыру, өсімдіктер мен жануарлардың эндемикалық, сирек кездесетін және жойылып бара жатқан түрлерін қолдан көбейтуге, өсіруге, өндіруге арналған питомниктер орналастыру, сондай-ақ мемлекеттік ұлттық табиғи парк жұмыскерлерінің тұруына арналған қызметтік үй-жайлар (кордондар) салу, оларға қызметтік жер телімдерін беру үшін пайдалану.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әкімдігінің 16.10.2017 </w:t>
      </w:r>
      <w:r>
        <w:rPr>
          <w:rFonts w:ascii="Times New Roman"/>
          <w:b w:val="false"/>
          <w:i w:val="false"/>
          <w:color w:val="000000"/>
          <w:sz w:val="28"/>
        </w:rPr>
        <w:t>№ А-10/469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Ұлттық парктің қорғалатын аймағында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 түрлерiн жүзеге асыру кезiнде өсiмдiктер мен жануарлар әлемі объектiлерiнiң мекендеу ортасын және көбею жағдайларын, жануарлардың қоныс аудару жолдары мен шоғырлану орындарын сақтау жөнiндегi iс-шаралар көзделуге және жүзеге асырылуға, жабайы жануарлардың мекендеу ортасы ретiнде ерекше құнды учаскелерге, сондай-ақ мемлекеттiк табиғи қорық қорының өзге объектiлерiне қол сұғылмауы қамтамасыз етiлуге рұқсат етіледі.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