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fe51" w14:textId="936f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Басқармасының»"Жинақтаушы зейнетақы қорларының және зейнетақы активтерін инвестициялық басқаруды жүзеге асыратын ұйымдардың біріктірілген есептерін беру, сондай-ақ оларды бұқаралық ақпарат құралдарында жариялау ережесін бекіту туралы"»2007 жылғы 25 маусымдағы N 188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276 бұйрығы. Қазақстан Республикасының Әділет министрлігінде 2008 жылғы 17 қаңтарда Нормативтік құқықтық кесімдерді мемлекеттік тіркеудің тізіліміне N 5097 болып енгізілді. Күші жойылды - Қазақстан Республикасы Ұлттық Банкі Басқармасының 2012 жылғы 13 ақпандағы № 28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2012.02.13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Жинақтаушы зейнетақы қорларының және зейнетақы активтерін инвестициялық   басқаруды жүзеге асыратын ұйымдардың біріктірілген есептерін беру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Басқармасының»"Жинақтаушы зейнетақы қорларының және зейнетақы активтерін инвестициялық басқаруды жүзеге асыратын ұйымдардың біріктірілген есептерін беру, сондай-ақ оларды бұқаралық ақпарат құралдарында жариялау ережесін бекіту туралы" 2007 жылғы 25 маусымдағы  </w:t>
      </w:r>
      <w:r>
        <w:rPr>
          <w:rFonts w:ascii="Times New Roman"/>
          <w:b w:val="false"/>
          <w:i w:val="false"/>
          <w:color w:val="000000"/>
          <w:sz w:val="28"/>
        </w:rPr>
        <w:t xml:space="preserve">N 188 қаулысына </w:t>
      </w:r>
      <w:r>
        <w:rPr>
          <w:rFonts w:ascii="Times New Roman"/>
          <w:b w:val="false"/>
          <w:i w:val="false"/>
          <w:color w:val="000000"/>
          <w:sz w:val="28"/>
        </w:rPr>
        <w:t xml:space="preserve"> (Нормативтік құқықтық актілерді мемлекеттік тіркеу тізілімінде N 4858 тіркелген, 2007 жылғы 14 қыркүйекте»"Заң газеті" газетінде N 141 (1170) санында жарияланған) мынадай өзгеріс пен толықтыру енгізілсін: </w:t>
      </w:r>
      <w:r>
        <w:br/>
      </w:r>
      <w:r>
        <w:rPr>
          <w:rFonts w:ascii="Times New Roman"/>
          <w:b w:val="false"/>
          <w:i w:val="false"/>
          <w:color w:val="000000"/>
          <w:sz w:val="28"/>
        </w:rPr>
        <w:t xml:space="preserve">
      көрсетілген қаулымен бекітілген Жинақтаушы зейнетақы қорларының және зейнетақы активтерін инвестициялық басқаруды жүзеге асыратын ұйымдардың біріктірілген есептерін беру, сондай-ақ оларды бұқаралық ақпарат құралдарында жариялау ережесінде: </w:t>
      </w:r>
    </w:p>
    <w:bookmarkEnd w:id="1"/>
    <w:bookmarkStart w:name="z3" w:id="2"/>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Уәкілетті орган біріктірілген есепті алғаннан кейінгі жеті жұмыс күні ішінде оны бар болған ақпаратқа сәйкестігін тексереді және шынайы емес ақпарат анықталғанда ескертулерді екі жұмыс күні ішінде жою үшін Ұйымға және/немесе зейнетақы активтерін дербес инвестициялық   басқаруды жүзеге асыратын Қорға ол туралы хабарлайды.  </w:t>
      </w:r>
      <w:r>
        <w:br/>
      </w:r>
      <w:r>
        <w:rPr>
          <w:rFonts w:ascii="Times New Roman"/>
          <w:b w:val="false"/>
          <w:i w:val="false"/>
          <w:color w:val="000000"/>
          <w:sz w:val="28"/>
        </w:rPr>
        <w:t xml:space="preserve">
      Біріктірілген есеп бойынша ескертулер болмаған жағдайда, уәкілетті орган есептік тоқсаннан кейінгі бірінші айдың 25 күніне дейін барлық Қорлардың жинақталған зейнетақы қаражаттарының жалпы сомасына әр Қордың жинақталған зейнетақы қаражаттарының пайыздық қатынасы жөніндегі ақпаратты интернет желісіндегі уәкілетті органның ресми сайтында орналастырады."; </w:t>
      </w:r>
    </w:p>
    <w:bookmarkEnd w:id="2"/>
    <w:bookmarkStart w:name="z4" w:id="3"/>
    <w:p>
      <w:pPr>
        <w:spacing w:after="0"/>
        <w:ind w:left="0"/>
        <w:jc w:val="both"/>
      </w:pPr>
      <w:r>
        <w:rPr>
          <w:rFonts w:ascii="Times New Roman"/>
          <w:b w:val="false"/>
          <w:i w:val="false"/>
          <w:color w:val="000000"/>
          <w:sz w:val="28"/>
        </w:rPr>
        <w:t xml:space="preserve">
      5-тармақтың бірінші сөйлемі»"Біріктірілген есепті" деген сөздер»"Барлық Қорлардың жинақталған зейнетақы қаражаттарының жалпы сомасына әр Қордың жинақталған зейнетақы қаражаттарының пайыздық қатынасы жөніндегі ақпаратты интернет желісіндегі уәкілетті органның ресми сайтында орналастырғаннан кейін біріктірілген есепті"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4"/>
    <w:bookmarkStart w:name="z6" w:id="5"/>
    <w:p>
      <w:pPr>
        <w:spacing w:after="0"/>
        <w:ind w:left="0"/>
        <w:jc w:val="both"/>
      </w:pPr>
      <w:r>
        <w:rPr>
          <w:rFonts w:ascii="Times New Roman"/>
          <w:b w:val="false"/>
          <w:i w:val="false"/>
          <w:color w:val="000000"/>
          <w:sz w:val="28"/>
        </w:rPr>
        <w:t xml:space="preserve">
      3. Стратегия және талдау департаментi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бөлімшелеріне,»"Активтерді басқарушылардың қауымдастығы" заңды тұлғалардың қауымдастық нысанындағы бірлестігіне,»"Қазақстан қаржыгерлерінің қауымдастығы" заңды тұлғалардың қауымдастық нысанындағы бірлестігіне, жинақтаушы зейнетақы қорларына және зейнетақы активтерін инвестициялық    басқаруды жүзеге асыратын ұйымдарға мәлімет үшін жіберсін. </w:t>
      </w:r>
    </w:p>
    <w:bookmarkEnd w:id="5"/>
    <w:bookmarkStart w:name="z7" w:id="6"/>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жариялануын қамтамасыз етсін.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