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e51a" w14:textId="406e5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Әдістемелік (оқу-әдістемелік, ғылыми-әдістемелік) кеңес қызметі және оны сайлау тәртібінің үлгі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министрлігінің 2007 жылғы 21 желтоқсандағы N 644 Бұйрығы. Қазақстан Республикасының Әділет министрлігінде 2008 жылғы 14 қаңтарда Нормативтік құқықтық кесімдерді мемлекеттік тіркеудің тізіліміне N 5090 болып енгізілді. Күші жойылды - Қазақстан Республикасы Ғылым және жоғары білім министрінің 2025 жылғы 1 сәуірдегі № 157 бұйрығымен.</w:t>
      </w:r>
    </w:p>
    <w:p>
      <w:pPr>
        <w:spacing w:after="0"/>
        <w:ind w:left="0"/>
        <w:jc w:val="both"/>
      </w:pPr>
      <w:bookmarkStart w:name="z1" w:id="0"/>
      <w:r>
        <w:rPr>
          <w:rFonts w:ascii="Times New Roman"/>
          <w:b w:val="false"/>
          <w:i w:val="false"/>
          <w:color w:val="ff0000"/>
          <w:sz w:val="28"/>
        </w:rPr>
        <w:t xml:space="preserve">
      Ескерту. Күші жойылды - ҚР Ғылым және жоғары білім министрінің 01.04.2025 </w:t>
      </w:r>
      <w:r>
        <w:rPr>
          <w:rFonts w:ascii="Times New Roman"/>
          <w:b w:val="false"/>
          <w:i w:val="false"/>
          <w:color w:val="ff0000"/>
          <w:sz w:val="28"/>
        </w:rPr>
        <w:t>№ 157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Қолданушылардың назарына!!! </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000000"/>
          <w:sz w:val="28"/>
        </w:rPr>
        <w:t xml:space="preserve"> қараңыз. </w:t>
      </w:r>
    </w:p>
    <w:p>
      <w:pPr>
        <w:spacing w:after="0"/>
        <w:ind w:left="0"/>
        <w:jc w:val="both"/>
      </w:pPr>
      <w:r>
        <w:rPr>
          <w:rFonts w:ascii="Times New Roman"/>
          <w:b w:val="false"/>
          <w:i w:val="false"/>
          <w:color w:val="000000"/>
          <w:sz w:val="28"/>
        </w:rPr>
        <w:t xml:space="preserve">
      "Білім туралы" Қазақстан Республикасы 2007 жылғы 27 шілдедегі Заңының  </w:t>
      </w:r>
      <w:r>
        <w:rPr>
          <w:rFonts w:ascii="Times New Roman"/>
          <w:b w:val="false"/>
          <w:i w:val="false"/>
          <w:color w:val="000000"/>
          <w:sz w:val="28"/>
        </w:rPr>
        <w:t xml:space="preserve">44-бабының </w:t>
      </w:r>
      <w:r>
        <w:rPr>
          <w:rFonts w:ascii="Times New Roman"/>
          <w:b w:val="false"/>
          <w:i w:val="false"/>
          <w:color w:val="000000"/>
          <w:sz w:val="28"/>
        </w:rPr>
        <w:t xml:space="preserve"> 9-тармағына 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Әдістемелік (оқу-әдістемелік, ғылыми-әдістемелік) кеңес қызметі және оны сайлау тәртібінің үлгі ережесі бекітілсін. </w:t>
      </w:r>
    </w:p>
    <w:bookmarkEnd w:id="1"/>
    <w:bookmarkStart w:name="z3" w:id="2"/>
    <w:p>
      <w:pPr>
        <w:spacing w:after="0"/>
        <w:ind w:left="0"/>
        <w:jc w:val="both"/>
      </w:pPr>
      <w:r>
        <w:rPr>
          <w:rFonts w:ascii="Times New Roman"/>
          <w:b w:val="false"/>
          <w:i w:val="false"/>
          <w:color w:val="000000"/>
          <w:sz w:val="28"/>
        </w:rPr>
        <w:t xml:space="preserve">
      2. "Жоғары оқу орындарының әдістемелік кеңесінің жұмыстарын ұйымдастыру ережесін бекіту туралы" Қазақстан Республикасы Білім және ғылым министрінің міндетін атқарушының 2005 жылғы 22 тамыздағы  </w:t>
      </w:r>
      <w:r>
        <w:rPr>
          <w:rFonts w:ascii="Times New Roman"/>
          <w:b w:val="false"/>
          <w:i w:val="false"/>
          <w:color w:val="000000"/>
          <w:sz w:val="28"/>
        </w:rPr>
        <w:t xml:space="preserve">N 554 бұйрығының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3825 тіркелген) күші жойылды деп танылсын. </w:t>
      </w:r>
    </w:p>
    <w:bookmarkEnd w:id="2"/>
    <w:bookmarkStart w:name="z4" w:id="3"/>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(С.М. Өмірбаев)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4. Осы бұйрық алғаш рет ресми жарияланған күнінен бастап он күнтізбелік күн өткен соң қолданысқа енгізіледі.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Қазақстан Республикасы Білім және ғылым вице-министрі К.Н. Шәмшидиноваға жүктелсін.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"Келісілді"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сақтау 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2007 жылғы 26 желтоқсан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2007 жылғы 21 желтоқсандағы</w:t>
            </w:r>
            <w:r>
              <w:br/>
            </w:r>
            <w:r>
              <w:rPr>
                <w:rFonts w:ascii="Times New Roman"/>
                <w:b w:val="false"/>
                <w:i w:val="false"/>
                <w:color w:val="000000"/>
                <w:sz w:val="20"/>
              </w:rPr>
              <w:t>N 644 бұйрығымен бекітілген</w:t>
            </w:r>
          </w:p>
        </w:tc>
      </w:tr>
    </w:tbl>
    <w:p>
      <w:pPr>
        <w:spacing w:after="0"/>
        <w:ind w:left="0"/>
        <w:jc w:val="left"/>
      </w:pPr>
      <w:r>
        <w:rPr>
          <w:rFonts w:ascii="Times New Roman"/>
          <w:b/>
          <w:i w:val="false"/>
          <w:color w:val="000000"/>
        </w:rPr>
        <w:t xml:space="preserve"> Әдістемелік (оқу-әдістемелік, ғылыми-әдістемелік) кеңес қызметі және оны сайлау тәртібінің үлгі ережесі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Білім беру ұйымдарында әдістемелік (оқу-әдістемелік, ғылыми-әдістемелік) кеңес қызметі және оны сайлау тәртібінің үлгі ережесі (бұдан әрі-Ереже) "Білім туралы" Қазақстан Республикасы 2007 жылғы 27 шілдедегі Заңының  </w:t>
      </w:r>
      <w:r>
        <w:rPr>
          <w:rFonts w:ascii="Times New Roman"/>
          <w:b w:val="false"/>
          <w:i w:val="false"/>
          <w:color w:val="000000"/>
          <w:sz w:val="28"/>
        </w:rPr>
        <w:t xml:space="preserve">44-бабы </w:t>
      </w:r>
      <w:r>
        <w:rPr>
          <w:rFonts w:ascii="Times New Roman"/>
          <w:b w:val="false"/>
          <w:i w:val="false"/>
          <w:color w:val="000000"/>
          <w:sz w:val="28"/>
        </w:rPr>
        <w:t xml:space="preserve"> 9-тармағына сәйкес әзірленген. </w:t>
      </w:r>
    </w:p>
    <w:bookmarkStart w:name="z8" w:id="6"/>
    <w:p>
      <w:pPr>
        <w:spacing w:after="0"/>
        <w:ind w:left="0"/>
        <w:jc w:val="both"/>
      </w:pPr>
      <w:r>
        <w:rPr>
          <w:rFonts w:ascii="Times New Roman"/>
          <w:b w:val="false"/>
          <w:i w:val="false"/>
          <w:color w:val="000000"/>
          <w:sz w:val="28"/>
        </w:rPr>
        <w:t xml:space="preserve">
      2. Ереже білім беру ұйымдарында басқарудың алқалы органдары болып табылатын әдістемелік ғылыми кеңестің мүшелерін сайлау тәртібін қамтитын әдістемелік кеңес (оқу-әдістемелік, ғылыми-әдістемелік) (бұдан әрі - Кеңес) қызметін ұйымдастыру тәртібін анықтайды. </w:t>
      </w:r>
    </w:p>
    <w:bookmarkEnd w:id="6"/>
    <w:bookmarkStart w:name="z9" w:id="7"/>
    <w:p>
      <w:pPr>
        <w:spacing w:after="0"/>
        <w:ind w:left="0"/>
        <w:jc w:val="both"/>
      </w:pPr>
      <w:r>
        <w:rPr>
          <w:rFonts w:ascii="Times New Roman"/>
          <w:b w:val="false"/>
          <w:i w:val="false"/>
          <w:color w:val="000000"/>
          <w:sz w:val="28"/>
        </w:rPr>
        <w:t xml:space="preserve">
      3. Кеңес өз қызметінде "Білім туралы" Қазақстан Республикасының 2007 жылғы 27 шілдедегі  </w:t>
      </w:r>
      <w:r>
        <w:rPr>
          <w:rFonts w:ascii="Times New Roman"/>
          <w:b w:val="false"/>
          <w:i w:val="false"/>
          <w:color w:val="000000"/>
          <w:sz w:val="28"/>
        </w:rPr>
        <w:t xml:space="preserve">Заңын </w:t>
      </w:r>
      <w:r>
        <w:rPr>
          <w:rFonts w:ascii="Times New Roman"/>
          <w:b w:val="false"/>
          <w:i w:val="false"/>
          <w:color w:val="000000"/>
          <w:sz w:val="28"/>
        </w:rPr>
        <w:t xml:space="preserve">, білім беру ұйымның жарғысын және осы Ережені басшылыққа алады. </w:t>
      </w:r>
    </w:p>
    <w:bookmarkEnd w:id="7"/>
    <w:bookmarkStart w:name="z10" w:id="8"/>
    <w:p>
      <w:pPr>
        <w:spacing w:after="0"/>
        <w:ind w:left="0"/>
        <w:jc w:val="left"/>
      </w:pPr>
      <w:r>
        <w:rPr>
          <w:rFonts w:ascii="Times New Roman"/>
          <w:b/>
          <w:i w:val="false"/>
          <w:color w:val="000000"/>
        </w:rPr>
        <w:t xml:space="preserve"> 2. Кеңестің негізгі міндеттері</w:t>
      </w:r>
    </w:p>
    <w:bookmarkEnd w:id="8"/>
    <w:p>
      <w:pPr>
        <w:spacing w:after="0"/>
        <w:ind w:left="0"/>
        <w:jc w:val="both"/>
      </w:pPr>
      <w:r>
        <w:rPr>
          <w:rFonts w:ascii="Times New Roman"/>
          <w:b w:val="false"/>
          <w:i w:val="false"/>
          <w:color w:val="000000"/>
          <w:sz w:val="28"/>
        </w:rPr>
        <w:t xml:space="preserve">
      4. Кеңестің негізгі міндеттері: </w:t>
      </w:r>
    </w:p>
    <w:p>
      <w:pPr>
        <w:spacing w:after="0"/>
        <w:ind w:left="0"/>
        <w:jc w:val="both"/>
      </w:pPr>
      <w:r>
        <w:rPr>
          <w:rFonts w:ascii="Times New Roman"/>
          <w:b w:val="false"/>
          <w:i w:val="false"/>
          <w:color w:val="000000"/>
          <w:sz w:val="28"/>
        </w:rPr>
        <w:t xml:space="preserve">
      1) оқу үдерісін әдістемелік қамтамасыз етудің сапа мониторингісін ұйымдастыру; </w:t>
      </w:r>
    </w:p>
    <w:p>
      <w:pPr>
        <w:spacing w:after="0"/>
        <w:ind w:left="0"/>
        <w:jc w:val="both"/>
      </w:pPr>
      <w:r>
        <w:rPr>
          <w:rFonts w:ascii="Times New Roman"/>
          <w:b w:val="false"/>
          <w:i w:val="false"/>
          <w:color w:val="000000"/>
          <w:sz w:val="28"/>
        </w:rPr>
        <w:t xml:space="preserve">
      2) білім беру ұйымдарында шығарылатын оқу, оқу-әдістемелік және ғылыми-әдістемелік әдебиеттерді, құралдарды және басқа да материалдарды басып шығаруға жоспарлауды, сараптаманы және ұсынымды ұйымдастыру; </w:t>
      </w:r>
    </w:p>
    <w:p>
      <w:pPr>
        <w:spacing w:after="0"/>
        <w:ind w:left="0"/>
        <w:jc w:val="both"/>
      </w:pPr>
      <w:r>
        <w:rPr>
          <w:rFonts w:ascii="Times New Roman"/>
          <w:b w:val="false"/>
          <w:i w:val="false"/>
          <w:color w:val="000000"/>
          <w:sz w:val="28"/>
        </w:rPr>
        <w:t xml:space="preserve">
      3) білім беру ұйымдарындағы оқу үдерісін әдістемелік қамтамасыз ету және жетілдіру; </w:t>
      </w:r>
    </w:p>
    <w:p>
      <w:pPr>
        <w:spacing w:after="0"/>
        <w:ind w:left="0"/>
        <w:jc w:val="both"/>
      </w:pPr>
      <w:r>
        <w:rPr>
          <w:rFonts w:ascii="Times New Roman"/>
          <w:b w:val="false"/>
          <w:i w:val="false"/>
          <w:color w:val="000000"/>
          <w:sz w:val="28"/>
        </w:rPr>
        <w:t xml:space="preserve">
      4) оқу-әдістемелік жұмыстарды ұйымдастыру және жетілдіру жөніндегі озық тәжірибелерді қорыту және тарату; </w:t>
      </w:r>
    </w:p>
    <w:p>
      <w:pPr>
        <w:spacing w:after="0"/>
        <w:ind w:left="0"/>
        <w:jc w:val="both"/>
      </w:pPr>
      <w:r>
        <w:rPr>
          <w:rFonts w:ascii="Times New Roman"/>
          <w:b w:val="false"/>
          <w:i w:val="false"/>
          <w:color w:val="000000"/>
          <w:sz w:val="28"/>
        </w:rPr>
        <w:t xml:space="preserve">
      5) біліктілікті арттыру, педагогикалық және ғылыми кадрларды қайта даярлау және аттестаттау жүйесін жетілдіру, оқу үдерісінің мазмұнын талдау; </w:t>
      </w:r>
    </w:p>
    <w:p>
      <w:pPr>
        <w:spacing w:after="0"/>
        <w:ind w:left="0"/>
        <w:jc w:val="both"/>
      </w:pPr>
      <w:r>
        <w:rPr>
          <w:rFonts w:ascii="Times New Roman"/>
          <w:b w:val="false"/>
          <w:i w:val="false"/>
          <w:color w:val="000000"/>
          <w:sz w:val="28"/>
        </w:rPr>
        <w:t xml:space="preserve">
      6) сапа менеджменті жүйесін дамыту және оқу үдерісін әдістемелік әзірлемелердің нәтижесін енгізу жөніндегі ұсынымдарды дайындау; </w:t>
      </w:r>
    </w:p>
    <w:p>
      <w:pPr>
        <w:spacing w:after="0"/>
        <w:ind w:left="0"/>
        <w:jc w:val="both"/>
      </w:pPr>
      <w:r>
        <w:rPr>
          <w:rFonts w:ascii="Times New Roman"/>
          <w:b w:val="false"/>
          <w:i w:val="false"/>
          <w:color w:val="000000"/>
          <w:sz w:val="28"/>
        </w:rPr>
        <w:t xml:space="preserve">
      7) білім беру ұйымдарында әдістемелік жұмыстарды үйлестіру; </w:t>
      </w:r>
    </w:p>
    <w:p>
      <w:pPr>
        <w:spacing w:after="0"/>
        <w:ind w:left="0"/>
        <w:jc w:val="both"/>
      </w:pPr>
      <w:r>
        <w:rPr>
          <w:rFonts w:ascii="Times New Roman"/>
          <w:b w:val="false"/>
          <w:i w:val="false"/>
          <w:color w:val="000000"/>
          <w:sz w:val="28"/>
        </w:rPr>
        <w:t xml:space="preserve">
      8) білім беру ұйымдарында білім беру үдерісінің жаңа және қолданыстағы технологиялар, әдістер, құралдар нысандарын енгізу және жетілдіру жөніндегі жұмыстарды ұйымдастыру; </w:t>
      </w:r>
    </w:p>
    <w:p>
      <w:pPr>
        <w:spacing w:after="0"/>
        <w:ind w:left="0"/>
        <w:jc w:val="both"/>
      </w:pPr>
      <w:r>
        <w:rPr>
          <w:rFonts w:ascii="Times New Roman"/>
          <w:b w:val="false"/>
          <w:i w:val="false"/>
          <w:color w:val="000000"/>
          <w:sz w:val="28"/>
        </w:rPr>
        <w:t xml:space="preserve">
      9) оқытушылардың оқу-әдістемелік бірлестіктерінің шығармашылық (тұрақты және уақытша) орталықтарының жұмысын ұйымдастыру; </w:t>
      </w:r>
    </w:p>
    <w:p>
      <w:pPr>
        <w:spacing w:after="0"/>
        <w:ind w:left="0"/>
        <w:jc w:val="both"/>
      </w:pPr>
      <w:r>
        <w:rPr>
          <w:rFonts w:ascii="Times New Roman"/>
          <w:b w:val="false"/>
          <w:i w:val="false"/>
          <w:color w:val="000000"/>
          <w:sz w:val="28"/>
        </w:rPr>
        <w:t xml:space="preserve">
      10) педагогтік ұжымның ғылыми-әдістемелік әлеуетін жетілдіру жөніндегі жұмыстарды басқару; </w:t>
      </w:r>
    </w:p>
    <w:p>
      <w:pPr>
        <w:spacing w:after="0"/>
        <w:ind w:left="0"/>
        <w:jc w:val="both"/>
      </w:pPr>
      <w:r>
        <w:rPr>
          <w:rFonts w:ascii="Times New Roman"/>
          <w:b w:val="false"/>
          <w:i w:val="false"/>
          <w:color w:val="000000"/>
          <w:sz w:val="28"/>
        </w:rPr>
        <w:t xml:space="preserve">
      11) білім беруді дамыту және басым бағыттарды қалыптастыру және оны іске асыру мәселелері бойынша ұсыныстар әзірлеу; </w:t>
      </w:r>
    </w:p>
    <w:p>
      <w:pPr>
        <w:spacing w:after="0"/>
        <w:ind w:left="0"/>
        <w:jc w:val="both"/>
      </w:pPr>
      <w:r>
        <w:rPr>
          <w:rFonts w:ascii="Times New Roman"/>
          <w:b w:val="false"/>
          <w:i w:val="false"/>
          <w:color w:val="000000"/>
          <w:sz w:val="28"/>
        </w:rPr>
        <w:t xml:space="preserve">
      12) білім беру саласындағы қызметкерлерді аттестаттауға қатысу. </w:t>
      </w:r>
    </w:p>
    <w:bookmarkStart w:name="z11" w:id="9"/>
    <w:p>
      <w:pPr>
        <w:spacing w:after="0"/>
        <w:ind w:left="0"/>
        <w:jc w:val="left"/>
      </w:pPr>
      <w:r>
        <w:rPr>
          <w:rFonts w:ascii="Times New Roman"/>
          <w:b/>
          <w:i w:val="false"/>
          <w:color w:val="000000"/>
        </w:rPr>
        <w:t xml:space="preserve"> 3. Кеңес қызметінің негізгі бағыттары</w:t>
      </w:r>
    </w:p>
    <w:bookmarkEnd w:id="9"/>
    <w:p>
      <w:pPr>
        <w:spacing w:after="0"/>
        <w:ind w:left="0"/>
        <w:jc w:val="both"/>
      </w:pPr>
      <w:r>
        <w:rPr>
          <w:rFonts w:ascii="Times New Roman"/>
          <w:b w:val="false"/>
          <w:i w:val="false"/>
          <w:color w:val="000000"/>
          <w:sz w:val="28"/>
        </w:rPr>
        <w:t xml:space="preserve">
      5. Кеңес қызметінің негізгі бағыттары: </w:t>
      </w:r>
    </w:p>
    <w:p>
      <w:pPr>
        <w:spacing w:after="0"/>
        <w:ind w:left="0"/>
        <w:jc w:val="both"/>
      </w:pPr>
      <w:r>
        <w:rPr>
          <w:rFonts w:ascii="Times New Roman"/>
          <w:b w:val="false"/>
          <w:i w:val="false"/>
          <w:color w:val="000000"/>
          <w:sz w:val="28"/>
        </w:rPr>
        <w:t xml:space="preserve">
      1) мемлекеттік жалпыға міндетті білім беру стандарттары талаптарын ескере отырып жұмыс оқу жоспарлары мен жұмыс оқу бағдарламаларын сараптауын ұйымдастыру; </w:t>
      </w:r>
    </w:p>
    <w:p>
      <w:pPr>
        <w:spacing w:after="0"/>
        <w:ind w:left="0"/>
        <w:jc w:val="both"/>
      </w:pPr>
      <w:r>
        <w:rPr>
          <w:rFonts w:ascii="Times New Roman"/>
          <w:b w:val="false"/>
          <w:i w:val="false"/>
          <w:color w:val="000000"/>
          <w:sz w:val="28"/>
        </w:rPr>
        <w:t xml:space="preserve">
      2) құрылымдық бөлімшелердің әдістемелік кеңестердің жұмыс жоспарларын қарау және келісу; </w:t>
      </w:r>
    </w:p>
    <w:p>
      <w:pPr>
        <w:spacing w:after="0"/>
        <w:ind w:left="0"/>
        <w:jc w:val="both"/>
      </w:pPr>
      <w:r>
        <w:rPr>
          <w:rFonts w:ascii="Times New Roman"/>
          <w:b w:val="false"/>
          <w:i w:val="false"/>
          <w:color w:val="000000"/>
          <w:sz w:val="28"/>
        </w:rPr>
        <w:t xml:space="preserve">
      3) жеке пәндер бойынша жұмыс оқу бағдарламаларын талқылау және қолдау; </w:t>
      </w:r>
    </w:p>
    <w:p>
      <w:pPr>
        <w:spacing w:after="0"/>
        <w:ind w:left="0"/>
        <w:jc w:val="both"/>
      </w:pPr>
      <w:r>
        <w:rPr>
          <w:rFonts w:ascii="Times New Roman"/>
          <w:b w:val="false"/>
          <w:i w:val="false"/>
          <w:color w:val="000000"/>
          <w:sz w:val="28"/>
        </w:rPr>
        <w:t xml:space="preserve">
      4) білім беру ұйымдарда оқу үдерісін қамтамасыз ету үшін әдістемелік қамтамасыз ету мәселелерін қарау; </w:t>
      </w:r>
    </w:p>
    <w:p>
      <w:pPr>
        <w:spacing w:after="0"/>
        <w:ind w:left="0"/>
        <w:jc w:val="both"/>
      </w:pPr>
      <w:r>
        <w:rPr>
          <w:rFonts w:ascii="Times New Roman"/>
          <w:b w:val="false"/>
          <w:i w:val="false"/>
          <w:color w:val="000000"/>
          <w:sz w:val="28"/>
        </w:rPr>
        <w:t xml:space="preserve">
      5) білім беру ұйымдарда әдістемелік қамтамасыз етуге байланысты нормативтік-құқықтық актілерді жетілдіру жөнінде ұсыныстар енгізу; </w:t>
      </w:r>
    </w:p>
    <w:p>
      <w:pPr>
        <w:spacing w:after="0"/>
        <w:ind w:left="0"/>
        <w:jc w:val="both"/>
      </w:pPr>
      <w:r>
        <w:rPr>
          <w:rFonts w:ascii="Times New Roman"/>
          <w:b w:val="false"/>
          <w:i w:val="false"/>
          <w:color w:val="000000"/>
          <w:sz w:val="28"/>
        </w:rPr>
        <w:t xml:space="preserve">
      6) оқулықтарды, оқу-әдістемелік құралдарды, оның ішінде электрондық түрде және дидактикалық материалдар ұйымдастыру; </w:t>
      </w:r>
    </w:p>
    <w:p>
      <w:pPr>
        <w:spacing w:after="0"/>
        <w:ind w:left="0"/>
        <w:jc w:val="both"/>
      </w:pPr>
      <w:r>
        <w:rPr>
          <w:rFonts w:ascii="Times New Roman"/>
          <w:b w:val="false"/>
          <w:i w:val="false"/>
          <w:color w:val="000000"/>
          <w:sz w:val="28"/>
        </w:rPr>
        <w:t xml:space="preserve">
      7) өндіріс пен ғылыми технологиялардың басым бағыттарын болжау негізінде білім беру мамандарының (кәсіптерінің) тізбесін жетілдіру жөнінде ұсыныстарды талқылау; </w:t>
      </w:r>
    </w:p>
    <w:p>
      <w:pPr>
        <w:spacing w:after="0"/>
        <w:ind w:left="0"/>
        <w:jc w:val="both"/>
      </w:pPr>
      <w:r>
        <w:rPr>
          <w:rFonts w:ascii="Times New Roman"/>
          <w:b w:val="false"/>
          <w:i w:val="false"/>
          <w:color w:val="000000"/>
          <w:sz w:val="28"/>
        </w:rPr>
        <w:t xml:space="preserve">
      8) оқу-тәрбие үдерісін жетілдіруге және педагог қызметкерлеріне, білім беру ұйымдарына практикалық көмек көрсетуге бағытталған әдістемелік жұмыстардың әртүрлі нысандарын енгізу мәселелерін қарау; </w:t>
      </w:r>
    </w:p>
    <w:p>
      <w:pPr>
        <w:spacing w:after="0"/>
        <w:ind w:left="0"/>
        <w:jc w:val="both"/>
      </w:pPr>
      <w:r>
        <w:rPr>
          <w:rFonts w:ascii="Times New Roman"/>
          <w:b w:val="false"/>
          <w:i w:val="false"/>
          <w:color w:val="000000"/>
          <w:sz w:val="28"/>
        </w:rPr>
        <w:t xml:space="preserve">
      жекелеген пәндер бойынша оқу жұмыс бағдарламаларын талқылау және бекіту; </w:t>
      </w:r>
    </w:p>
    <w:p>
      <w:pPr>
        <w:spacing w:after="0"/>
        <w:ind w:left="0"/>
        <w:jc w:val="both"/>
      </w:pPr>
      <w:r>
        <w:rPr>
          <w:rFonts w:ascii="Times New Roman"/>
          <w:b w:val="false"/>
          <w:i w:val="false"/>
          <w:color w:val="000000"/>
          <w:sz w:val="28"/>
        </w:rPr>
        <w:t xml:space="preserve">
      9) элективті пәндер каталогын қарау және бекіту; </w:t>
      </w:r>
    </w:p>
    <w:p>
      <w:pPr>
        <w:spacing w:after="0"/>
        <w:ind w:left="0"/>
        <w:jc w:val="both"/>
      </w:pPr>
      <w:r>
        <w:rPr>
          <w:rFonts w:ascii="Times New Roman"/>
          <w:b w:val="false"/>
          <w:i w:val="false"/>
          <w:color w:val="000000"/>
          <w:sz w:val="28"/>
        </w:rPr>
        <w:t xml:space="preserve">
      10) пререквизит және постреквизиттерді бекіту; </w:t>
      </w:r>
    </w:p>
    <w:p>
      <w:pPr>
        <w:spacing w:after="0"/>
        <w:ind w:left="0"/>
        <w:jc w:val="both"/>
      </w:pPr>
      <w:r>
        <w:rPr>
          <w:rFonts w:ascii="Times New Roman"/>
          <w:b w:val="false"/>
          <w:i w:val="false"/>
          <w:color w:val="000000"/>
          <w:sz w:val="28"/>
        </w:rPr>
        <w:t xml:space="preserve">
      11) әдістемелік бірлестіктер қызметінің жылдық жоспарларын келісу және бекіту; </w:t>
      </w:r>
    </w:p>
    <w:p>
      <w:pPr>
        <w:spacing w:after="0"/>
        <w:ind w:left="0"/>
        <w:jc w:val="both"/>
      </w:pPr>
      <w:r>
        <w:rPr>
          <w:rFonts w:ascii="Times New Roman"/>
          <w:b w:val="false"/>
          <w:i w:val="false"/>
          <w:color w:val="000000"/>
          <w:sz w:val="28"/>
        </w:rPr>
        <w:t xml:space="preserve">
      12) білім алушылардың білімін бағалау үшін тест тапсырмаларын және басқа түрлерін әзірлеу және сараптамадан өткізу мәселелері; </w:t>
      </w:r>
    </w:p>
    <w:p>
      <w:pPr>
        <w:spacing w:after="0"/>
        <w:ind w:left="0"/>
        <w:jc w:val="both"/>
      </w:pPr>
      <w:r>
        <w:rPr>
          <w:rFonts w:ascii="Times New Roman"/>
          <w:b w:val="false"/>
          <w:i w:val="false"/>
          <w:color w:val="000000"/>
          <w:sz w:val="28"/>
        </w:rPr>
        <w:t xml:space="preserve">
      13) білім алушылардың өздік жұмысын және оқытушының қолдауымен өткізілетін өздік жұмыстарды әдістемелік қамтамасыз ету; </w:t>
      </w:r>
    </w:p>
    <w:p>
      <w:pPr>
        <w:spacing w:after="0"/>
        <w:ind w:left="0"/>
        <w:jc w:val="both"/>
      </w:pPr>
      <w:r>
        <w:rPr>
          <w:rFonts w:ascii="Times New Roman"/>
          <w:b w:val="false"/>
          <w:i w:val="false"/>
          <w:color w:val="000000"/>
          <w:sz w:val="28"/>
        </w:rPr>
        <w:t xml:space="preserve">
      14) оқу-әдістемелік және ғылыми-әдістемелік жұмыстарды жетілдіру бойынша семинарлар, конференциялар, кеңестер ұйымдастыру және өткізу болып табылады. </w:t>
      </w:r>
    </w:p>
    <w:bookmarkStart w:name="z12" w:id="10"/>
    <w:p>
      <w:pPr>
        <w:spacing w:after="0"/>
        <w:ind w:left="0"/>
        <w:jc w:val="left"/>
      </w:pPr>
      <w:r>
        <w:rPr>
          <w:rFonts w:ascii="Times New Roman"/>
          <w:b/>
          <w:i w:val="false"/>
          <w:color w:val="000000"/>
        </w:rPr>
        <w:t xml:space="preserve"> 4. Кеңестің сайлау және жұмыс тәртібі</w:t>
      </w:r>
    </w:p>
    <w:bookmarkEnd w:id="10"/>
    <w:p>
      <w:pPr>
        <w:spacing w:after="0"/>
        <w:ind w:left="0"/>
        <w:jc w:val="both"/>
      </w:pPr>
      <w:r>
        <w:rPr>
          <w:rFonts w:ascii="Times New Roman"/>
          <w:b w:val="false"/>
          <w:i w:val="false"/>
          <w:color w:val="000000"/>
          <w:sz w:val="28"/>
        </w:rPr>
        <w:t xml:space="preserve">
      6. Кеңестің құрамына кафедра өкілдері, оқытушылар, оқу-әдістемелік ұйымдардың басшылары, педагог қызметкерлердің біліктілігін арттыру, қайта даярлау және аттестаттау, білім беруді ақпараттандыру жөніндегі құрылымдық бөлімшелер басшылары кіреді. Кеңестің құрамы білім беру ұйымның басшысының бұйрығымен бекітіледі. </w:t>
      </w:r>
    </w:p>
    <w:bookmarkStart w:name="z13" w:id="11"/>
    <w:p>
      <w:pPr>
        <w:spacing w:after="0"/>
        <w:ind w:left="0"/>
        <w:jc w:val="both"/>
      </w:pPr>
      <w:r>
        <w:rPr>
          <w:rFonts w:ascii="Times New Roman"/>
          <w:b w:val="false"/>
          <w:i w:val="false"/>
          <w:color w:val="000000"/>
          <w:sz w:val="28"/>
        </w:rPr>
        <w:t xml:space="preserve">
      7. Кеңесті оқу-әдістемелік жұмысы жөніндегі басшының орынбасары - Төраға басқарады. </w:t>
      </w:r>
    </w:p>
    <w:bookmarkEnd w:id="11"/>
    <w:bookmarkStart w:name="z14" w:id="12"/>
    <w:p>
      <w:pPr>
        <w:spacing w:after="0"/>
        <w:ind w:left="0"/>
        <w:jc w:val="both"/>
      </w:pPr>
      <w:r>
        <w:rPr>
          <w:rFonts w:ascii="Times New Roman"/>
          <w:b w:val="false"/>
          <w:i w:val="false"/>
          <w:color w:val="000000"/>
          <w:sz w:val="28"/>
        </w:rPr>
        <w:t xml:space="preserve">
      8. Кеңес мүшелерінен ашық дауысы арқылы хатшы сайланады. </w:t>
      </w:r>
    </w:p>
    <w:bookmarkEnd w:id="12"/>
    <w:bookmarkStart w:name="z15" w:id="13"/>
    <w:p>
      <w:pPr>
        <w:spacing w:after="0"/>
        <w:ind w:left="0"/>
        <w:jc w:val="both"/>
      </w:pPr>
      <w:r>
        <w:rPr>
          <w:rFonts w:ascii="Times New Roman"/>
          <w:b w:val="false"/>
          <w:i w:val="false"/>
          <w:color w:val="000000"/>
          <w:sz w:val="28"/>
        </w:rPr>
        <w:t xml:space="preserve">
      9. Кеңестің жұмысы әдістемелік кеңестің отырысында қабылданған және білім беру ұйымның бекіткен жылдық жұмыс жоспарына сәйкес жүзеге асырылады. </w:t>
      </w:r>
    </w:p>
    <w:bookmarkEnd w:id="13"/>
    <w:bookmarkStart w:name="z16" w:id="14"/>
    <w:p>
      <w:pPr>
        <w:spacing w:after="0"/>
        <w:ind w:left="0"/>
        <w:jc w:val="both"/>
      </w:pPr>
      <w:r>
        <w:rPr>
          <w:rFonts w:ascii="Times New Roman"/>
          <w:b w:val="false"/>
          <w:i w:val="false"/>
          <w:color w:val="000000"/>
          <w:sz w:val="28"/>
        </w:rPr>
        <w:t xml:space="preserve">
      10. Кеңестің отырысы екі айда бір рет өткізіледі. </w:t>
      </w:r>
    </w:p>
    <w:bookmarkEnd w:id="14"/>
    <w:bookmarkStart w:name="z17" w:id="15"/>
    <w:p>
      <w:pPr>
        <w:spacing w:after="0"/>
        <w:ind w:left="0"/>
        <w:jc w:val="both"/>
      </w:pPr>
      <w:r>
        <w:rPr>
          <w:rFonts w:ascii="Times New Roman"/>
          <w:b w:val="false"/>
          <w:i w:val="false"/>
          <w:color w:val="000000"/>
          <w:sz w:val="28"/>
        </w:rPr>
        <w:t xml:space="preserve">
      11. Әдістемелік кеңестің отырысында қаралған мәселенің нәтижесі бойынша қатысып отырған мүшелерінің басым көпшілік дауысымен әдістемелік кеңестің ұсынысы қабылданады және хаттамамен рәсімделеді. Отырыстың хаттамалары мен әдістемелік кеңестің шешімдеріне кеңестің төрағасы мен хатшысы қол қояды. </w:t>
      </w:r>
    </w:p>
    <w:bookmarkEnd w:id="15"/>
    <w:bookmarkStart w:name="z18" w:id="16"/>
    <w:p>
      <w:pPr>
        <w:spacing w:after="0"/>
        <w:ind w:left="0"/>
        <w:jc w:val="both"/>
      </w:pPr>
      <w:r>
        <w:rPr>
          <w:rFonts w:ascii="Times New Roman"/>
          <w:b w:val="false"/>
          <w:i w:val="false"/>
          <w:color w:val="000000"/>
          <w:sz w:val="28"/>
        </w:rPr>
        <w:t xml:space="preserve">
      12. Егер әдістемелік кеңестің отырысында оның мүшелерінің үштен екі бөлігі қатысып отырса, онда әдістемелік кеңес құқықты өкілетті деп табылады. </w:t>
      </w:r>
    </w:p>
    <w:bookmarkEnd w:id="16"/>
    <w:bookmarkStart w:name="z19" w:id="17"/>
    <w:p>
      <w:pPr>
        <w:spacing w:after="0"/>
        <w:ind w:left="0"/>
        <w:jc w:val="both"/>
      </w:pPr>
      <w:r>
        <w:rPr>
          <w:rFonts w:ascii="Times New Roman"/>
          <w:b w:val="false"/>
          <w:i w:val="false"/>
          <w:color w:val="000000"/>
          <w:sz w:val="28"/>
        </w:rPr>
        <w:t xml:space="preserve">
      13. Кеңестің төрағасы жылына бір рет Кеңес қызметінің нәтижелері туралы білім беру ұйымдарының педагогикалық, ғылыми кеңесінің алдында есеп береді. </w:t>
      </w:r>
    </w:p>
    <w:bookmarkEnd w:id="17"/>
    <w:bookmarkStart w:name="z20" w:id="18"/>
    <w:p>
      <w:pPr>
        <w:spacing w:after="0"/>
        <w:ind w:left="0"/>
        <w:jc w:val="both"/>
      </w:pPr>
      <w:r>
        <w:rPr>
          <w:rFonts w:ascii="Times New Roman"/>
          <w:b w:val="false"/>
          <w:i w:val="false"/>
          <w:color w:val="000000"/>
          <w:sz w:val="28"/>
        </w:rPr>
        <w:t xml:space="preserve">
      14. Әдістемелік кеңестің әрбір мүшесі кеңестің барлық отырысына қатысуға, оның жұмысына белсенді араласуға, жүктелген тапсырмаларды уақытылы және нақты орындауға тиісті. </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