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54a5" w14:textId="c505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Табиғи монополияларды реттеу агенттігі төрағасының міндетін атқарушысының 2006 жылғы 18 тамыздағы N 208-НҚ және Қазақстан Республикасы Көлік және коммуникация министрінің 2006 жылғы 21 тамыздағы N 212 бірлескен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28 қарашадағы N 302-НҚ, Қазақстан Республикасы Көлік және коммуникация министрінің 2007 жылғы 17 қарашадағы N 240 Бірлескен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5039 болып енгізілді. Күші жойылды - Қазақстан Республикасы Ұлттық экономика министрінің 2020 жылғы 6 сәуірдегі № 25 және Қазақстан Республикасы Индустрия және инфрақұрылымдық даму министрінің м.а. 2020 жылғы 13 сәуірдегі № 199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25</w:t>
      </w:r>
      <w:r>
        <w:rPr>
          <w:rFonts w:ascii="Times New Roman"/>
          <w:b w:val="false"/>
          <w:i w:val="false"/>
          <w:color w:val="ff0000"/>
          <w:sz w:val="28"/>
        </w:rPr>
        <w:t xml:space="preserve"> және ҚР Индустрия және инфрақұрылымдық даму министрінің м.а. 13.04.2020 № 199 (алғашқы ресми жарияланған күнінен кейін күнтізбелік он күн өткен соң қолданысқа енгiзiледi) бірлескен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БІРЛЕСКЕН БҰЙРЫҒЫ </w:t>
      </w: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 xml:space="preserve">18-1-бабының </w:t>
      </w:r>
      <w:r>
        <w:rPr>
          <w:rFonts w:ascii="Times New Roman"/>
          <w:b w:val="false"/>
          <w:i w:val="false"/>
          <w:color w:val="000000"/>
          <w:sz w:val="28"/>
        </w:rPr>
        <w:t xml:space="preserve">1-1-тармағына сәйкес  </w:t>
      </w:r>
      <w:r>
        <w:rPr>
          <w:rFonts w:ascii="Times New Roman"/>
          <w:b/>
          <w:i w:val="false"/>
          <w:color w:val="000000"/>
          <w:sz w:val="28"/>
        </w:rPr>
        <w:t xml:space="preserve">БҰЙЫРАМЫЗ: </w:t>
      </w:r>
    </w:p>
    <w:p>
      <w:pPr>
        <w:spacing w:after="0"/>
        <w:ind w:left="0"/>
        <w:jc w:val="both"/>
      </w:pPr>
      <w:r>
        <w:rPr>
          <w:rFonts w:ascii="Times New Roman"/>
          <w:b w:val="false"/>
          <w:i w:val="false"/>
          <w:color w:val="000000"/>
          <w:sz w:val="28"/>
        </w:rPr>
        <w:t xml:space="preserve">
      1.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 бекіту туралы" Қазақстан Республикасы Табиғи монополияларды реттеу агенттігі төрағасының міндетін атқарушысының 2006 жылғы 18 тамыздағы N 208-НҚ және Қазақстан Республикасы Көлік және коммуникация министрінің 2006 жылғы 21 тамыздағы  </w:t>
      </w:r>
      <w:r>
        <w:rPr>
          <w:rFonts w:ascii="Times New Roman"/>
          <w:b w:val="false"/>
          <w:i w:val="false"/>
          <w:color w:val="000000"/>
          <w:sz w:val="28"/>
        </w:rPr>
        <w:t xml:space="preserve">N 212 </w:t>
      </w:r>
      <w:r>
        <w:rPr>
          <w:rFonts w:ascii="Times New Roman"/>
          <w:b w:val="false"/>
          <w:i w:val="false"/>
          <w:color w:val="000000"/>
          <w:sz w:val="28"/>
        </w:rPr>
        <w:t xml:space="preserve">бірлескен бұйрығына (Нормативтік құқықтық актілерді мемлекеттік тіркеу тізілімінде 4373 нөмірмен тіркелген, "Ресми газетінде" 2006 жылғы 7 қазандағы 41 (303) нөмірінде және "Заң газетінде" 2006 жылғы 15 қыркүйектегі 166 (1146) нөмірінде жарияланған) мынадай өзгеріс пен толықтырулар енгізілсін: </w:t>
      </w:r>
    </w:p>
    <w:bookmarkStart w:name="z2" w:id="1"/>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желісінің реттеліп көрсетілетін қызметтерімен (тауарларымен жұмыстарымен) технологиялық жағынан байланысты қызмет түрлерінің тізбесінде: </w:t>
      </w:r>
    </w:p>
    <w:bookmarkEnd w:id="1"/>
    <w:bookmarkStart w:name="z3" w:id="2"/>
    <w:p>
      <w:pPr>
        <w:spacing w:after="0"/>
        <w:ind w:left="0"/>
        <w:jc w:val="both"/>
      </w:pPr>
      <w:r>
        <w:rPr>
          <w:rFonts w:ascii="Times New Roman"/>
          <w:b w:val="false"/>
          <w:i w:val="false"/>
          <w:color w:val="000000"/>
          <w:sz w:val="28"/>
        </w:rPr>
        <w:t xml:space="preserve">
      1-тармақ алып тасталсын; </w:t>
      </w:r>
    </w:p>
    <w:bookmarkEnd w:id="2"/>
    <w:bookmarkStart w:name="z4" w:id="3"/>
    <w:p>
      <w:pPr>
        <w:spacing w:after="0"/>
        <w:ind w:left="0"/>
        <w:jc w:val="both"/>
      </w:pPr>
      <w:r>
        <w:rPr>
          <w:rFonts w:ascii="Times New Roman"/>
          <w:b w:val="false"/>
          <w:i w:val="false"/>
          <w:color w:val="000000"/>
          <w:sz w:val="28"/>
        </w:rPr>
        <w:t xml:space="preserve">
      мынадай мазмұндағы 3, 4, 5, 6, 7, 8, 9, 10, 11, 12, 13, 14 - тармақтармен толықтырылсын: </w:t>
      </w:r>
    </w:p>
    <w:bookmarkEnd w:id="3"/>
    <w:p>
      <w:pPr>
        <w:spacing w:after="0"/>
        <w:ind w:left="0"/>
        <w:jc w:val="both"/>
      </w:pPr>
      <w:r>
        <w:rPr>
          <w:rFonts w:ascii="Times New Roman"/>
          <w:b w:val="false"/>
          <w:i w:val="false"/>
          <w:color w:val="000000"/>
          <w:sz w:val="28"/>
        </w:rPr>
        <w:t xml:space="preserve">
      "3. Ұзынөлшемді рельстік бунақтарды дәнекерлеу бойынша қызмет көрсету. </w:t>
      </w:r>
    </w:p>
    <w:p>
      <w:pPr>
        <w:spacing w:after="0"/>
        <w:ind w:left="0"/>
        <w:jc w:val="both"/>
      </w:pPr>
      <w:r>
        <w:rPr>
          <w:rFonts w:ascii="Times New Roman"/>
          <w:b w:val="false"/>
          <w:i w:val="false"/>
          <w:color w:val="000000"/>
          <w:sz w:val="28"/>
        </w:rPr>
        <w:t xml:space="preserve">
      4. Локомотивтік радиостанцияларды, үздіксіз үлгідегі автоматты локомотивтік сигнал берудің қауіпсіздік приборларын және машинистің қырағылығын бақылау құрылғыларын құрастыру, жөндеу бойынша және басқа да қызметтер көрсету. </w:t>
      </w:r>
    </w:p>
    <w:p>
      <w:pPr>
        <w:spacing w:after="0"/>
        <w:ind w:left="0"/>
        <w:jc w:val="both"/>
      </w:pPr>
      <w:r>
        <w:rPr>
          <w:rFonts w:ascii="Times New Roman"/>
          <w:b w:val="false"/>
          <w:i w:val="false"/>
          <w:color w:val="000000"/>
          <w:sz w:val="28"/>
        </w:rPr>
        <w:t xml:space="preserve">
      5. Темір жол учаскелерін диагностикалық техникамен тексеру бойынша қызмет көрсету. </w:t>
      </w:r>
    </w:p>
    <w:p>
      <w:pPr>
        <w:spacing w:after="0"/>
        <w:ind w:left="0"/>
        <w:jc w:val="both"/>
      </w:pPr>
      <w:r>
        <w:rPr>
          <w:rFonts w:ascii="Times New Roman"/>
          <w:b w:val="false"/>
          <w:i w:val="false"/>
          <w:color w:val="000000"/>
          <w:sz w:val="28"/>
        </w:rPr>
        <w:t xml:space="preserve">
      6. Өрт сөндіру, қалпына келтіру техникасымен, соның ішінде кранмен қызмет көрсету. </w:t>
      </w:r>
    </w:p>
    <w:p>
      <w:pPr>
        <w:spacing w:after="0"/>
        <w:ind w:left="0"/>
        <w:jc w:val="both"/>
      </w:pPr>
      <w:r>
        <w:rPr>
          <w:rFonts w:ascii="Times New Roman"/>
          <w:b w:val="false"/>
          <w:i w:val="false"/>
          <w:color w:val="000000"/>
          <w:sz w:val="28"/>
        </w:rPr>
        <w:t xml:space="preserve">
      7. Негізгі қызметке жатпайтын темір жол көлігіндегі автоматтандырылған басқару жүйелерін пайдалана отырып, ақпараттық қызмет көрсету. </w:t>
      </w:r>
    </w:p>
    <w:p>
      <w:pPr>
        <w:spacing w:after="0"/>
        <w:ind w:left="0"/>
        <w:jc w:val="both"/>
      </w:pPr>
      <w:r>
        <w:rPr>
          <w:rFonts w:ascii="Times New Roman"/>
          <w:b w:val="false"/>
          <w:i w:val="false"/>
          <w:color w:val="000000"/>
          <w:sz w:val="28"/>
        </w:rPr>
        <w:t xml:space="preserve">
      8. Темір жол көлігіндегі автоматтандырылған басқару жүйелеріне дерекқорларына қол жеткізу. </w:t>
      </w:r>
    </w:p>
    <w:p>
      <w:pPr>
        <w:spacing w:after="0"/>
        <w:ind w:left="0"/>
        <w:jc w:val="both"/>
      </w:pPr>
      <w:r>
        <w:rPr>
          <w:rFonts w:ascii="Times New Roman"/>
          <w:b w:val="false"/>
          <w:i w:val="false"/>
          <w:color w:val="000000"/>
          <w:sz w:val="28"/>
        </w:rPr>
        <w:t xml:space="preserve">
      9. Магистральдық темір жол желісі операторының мұқтаждары үшін жеткізушілер әкелген тауарлы-материалдық құндылықтарды жауаптылықпен сақтау. </w:t>
      </w:r>
    </w:p>
    <w:p>
      <w:pPr>
        <w:spacing w:after="0"/>
        <w:ind w:left="0"/>
        <w:jc w:val="both"/>
      </w:pPr>
      <w:r>
        <w:rPr>
          <w:rFonts w:ascii="Times New Roman"/>
          <w:b w:val="false"/>
          <w:i w:val="false"/>
          <w:color w:val="000000"/>
          <w:sz w:val="28"/>
        </w:rPr>
        <w:t xml:space="preserve">
      10. Жол техникасының (арнаулы жылжымалы кранның) қызметін ұсыну. </w:t>
      </w:r>
    </w:p>
    <w:p>
      <w:pPr>
        <w:spacing w:after="0"/>
        <w:ind w:left="0"/>
        <w:jc w:val="both"/>
      </w:pPr>
      <w:r>
        <w:rPr>
          <w:rFonts w:ascii="Times New Roman"/>
          <w:b w:val="false"/>
          <w:i w:val="false"/>
          <w:color w:val="000000"/>
          <w:sz w:val="28"/>
        </w:rPr>
        <w:t xml:space="preserve">
      11. Телефондық және телеграфтық байланыс қызметтері. </w:t>
      </w:r>
    </w:p>
    <w:p>
      <w:pPr>
        <w:spacing w:after="0"/>
        <w:ind w:left="0"/>
        <w:jc w:val="both"/>
      </w:pPr>
      <w:r>
        <w:rPr>
          <w:rFonts w:ascii="Times New Roman"/>
          <w:b w:val="false"/>
          <w:i w:val="false"/>
          <w:color w:val="000000"/>
          <w:sz w:val="28"/>
        </w:rPr>
        <w:t xml:space="preserve">
      12. Байланыс арналарын пайдалануға беру. </w:t>
      </w:r>
    </w:p>
    <w:p>
      <w:pPr>
        <w:spacing w:after="0"/>
        <w:ind w:left="0"/>
        <w:jc w:val="both"/>
      </w:pPr>
      <w:r>
        <w:rPr>
          <w:rFonts w:ascii="Times New Roman"/>
          <w:b w:val="false"/>
          <w:i w:val="false"/>
          <w:color w:val="000000"/>
          <w:sz w:val="28"/>
        </w:rPr>
        <w:t xml:space="preserve">
      13. Сигнал беру, орталықтандыру, бұғаттау құрылғыларын жөндеу және оларға техникалық қызмет көрсету. </w:t>
      </w:r>
    </w:p>
    <w:p>
      <w:pPr>
        <w:spacing w:after="0"/>
        <w:ind w:left="0"/>
        <w:jc w:val="both"/>
      </w:pPr>
      <w:r>
        <w:rPr>
          <w:rFonts w:ascii="Times New Roman"/>
          <w:b w:val="false"/>
          <w:i w:val="false"/>
          <w:color w:val="000000"/>
          <w:sz w:val="28"/>
        </w:rPr>
        <w:t xml:space="preserve">
      14. Есептеу техникасы құралдарын жөндеу, оларға техникалық қызмет көрсету және бағдарламалық қамтамасыз ету.". </w:t>
      </w:r>
    </w:p>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бұйрықтың заңнамада белгіленген тәртіппен Қазақстан Республикасы Әділет министрлігінде мемлекеттік тіркелуін қамтамасыз етсін.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p>
    <w:bookmarkEnd w:id="5"/>
    <w:p>
      <w:pPr>
        <w:spacing w:after="0"/>
        <w:ind w:left="0"/>
        <w:jc w:val="both"/>
      </w:pPr>
      <w:r>
        <w:rPr>
          <w:rFonts w:ascii="Times New Roman"/>
          <w:b w:val="false"/>
          <w:i w:val="false"/>
          <w:color w:val="000000"/>
          <w:sz w:val="28"/>
        </w:rPr>
        <w:t xml:space="preserve">
      1) оның заңнамада белгіленген тәртіппен бұқаралық ақпарат құралдарында ресми жариялануын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және "Қазақстан темір жолы" ұлттық компаниясы" акционерлік қоғамының назарына жеткізсін. </w:t>
      </w:r>
    </w:p>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және жетекшілік ететін Қазақстан Республикасы Көлік және коммуникация вице-министріне жүктелсін. </w:t>
      </w:r>
    </w:p>
    <w:bookmarkEnd w:id="6"/>
    <w:bookmarkStart w:name="z8" w:id="7"/>
    <w:p>
      <w:pPr>
        <w:spacing w:after="0"/>
        <w:ind w:left="0"/>
        <w:jc w:val="both"/>
      </w:pPr>
      <w:r>
        <w:rPr>
          <w:rFonts w:ascii="Times New Roman"/>
          <w:b w:val="false"/>
          <w:i w:val="false"/>
          <w:color w:val="000000"/>
          <w:sz w:val="28"/>
        </w:rPr>
        <w:t xml:space="preserve">
      5. Осы бұйрық алғаш ресми жарияланған күнінен кейін он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көлік</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коммуникация министрі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монополияларды реттеу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агенттігінің төрағасы </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