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fa76" w14:textId="c21f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прокуратура, алдын ала тергеу, анықтау сот сараптамасы органдарының заттай дәлелдемелерді, қылмыстық істер, азаматтық істер және әкімшілік құқық бұзушылық істері туралы құжаттарды, заттай дәлелдемелерді алу, есепке алу, сақтау, беру және жою тәртібі туралы" Нұсқаулықты бекіту туралы" Қазақстан Республикасы Әділет министрінің 1998 жыл 12 қарашадағы N 121, Қазақстан Республикасы Бас прокурорының 1998 жыл 1 желтоқсандағы N 1043 ца, Қазақстан Республикасы Ұлттық қауіпсіздік комитеті төрағасының 1998 жыл 8 желтоқсандағы N 73, Қазақстан Республикасы Қаржы министрінің 1998 жыл 22 желтоқсандағы N 598, Қазақстан Республикасы Ішкі істер министрінің 1998 жыл 2 желтоқсандағы N 429, Қазақстан Республикасы мемлекеттік кіріс министрінің 1998 жыл 28 желтоқсандағы N 111 бірлескен бұйрығына толықтырулар енгізу туралы</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2007 жылғы»28 қыркүйектегі N 138, Қазақстан Республикасы Бас прокурорының 2007 жылғы 2 қазандағы N 41, Қазақстан Республикасының Ұлттық қауіпсіздік комитеті төрағасының 2007 жылғы 12 қазандағы N 179, Қазақстан Республикасы Жоғарғы соты жанындағы Сот әкімшілігі жөніндегі комитеті төрағасының 2007 жылғы»25 қыркүйектегі N 548-П, Қазақстан Республикасы Ішкі істер министрінің 2007 жылғы 27 қыркүйектегі N 390, Қазақстан Республикасы Қаржы министрінің 2007 жылғы»9 қазандағы N 344, Қазақстан Республикасы Әділет министрінің 2007 жылғы 8 қазандағы N 278 бірлескен бұйрығы. Қазақстан Республикасының Әділет Министрлігінде 2007 жылғы 13 қарашадағы Нормативтік құқықтық кесімдерді мемлекеттік тіркеудің тізіліміне N 4997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нарығында контрафактілі өнімдердің қайта айналымына жол бермеу мақсатында, 
</w:t>
      </w:r>
      <w:r>
        <w:rPr>
          <w:rFonts w:ascii="Times New Roman"/>
          <w:b/>
          <w:i w:val="false"/>
          <w:color w:val="000000"/>
          <w:sz w:val="28"/>
        </w:rPr>
        <w:t>
БҰЙЫРАМЫЗ:
</w:t>
      </w:r>
      <w:r>
        <w:rPr>
          <w:rFonts w:ascii="Times New Roman"/>
          <w:b w:val="false"/>
          <w:i w:val="false"/>
          <w:color w:val="000000"/>
          <w:sz w:val="28"/>
        </w:rPr>
        <w:t>
</w:t>
      </w:r>
      <w:r>
        <w:br/>
      </w:r>
      <w:r>
        <w:rPr>
          <w:rFonts w:ascii="Times New Roman"/>
          <w:b w:val="false"/>
          <w:i w:val="false"/>
          <w:color w:val="000000"/>
          <w:sz w:val="28"/>
        </w:rPr>
        <w:t>
      1. Қазақстан Республикасы Әділет министрінің 1998 жыл 12 қарашадағы N 121, Қазақстан Республикасы Бас прокурорының 1998 жыл 1 желтоқсандағы N 1043 ца, Қазақстан Республикасы Ұлттық қауіпсіздік комитеті төрағасының 1998 жыл 8 желтоқсандағы N 73, Қазақстан Республикасы Қаржы министрінің 1998 жыл 22 желтоқсандағы N 598, Қазақстан Республикасы Ішкі істер министрінің 1998 жыл 2 желтоқсандағы N 429, Қазақстан Республикасы мемлекеттік кіріс министрінің 1998 жыл 28 желтоқсандағы N 111 бірлескен 
</w:t>
      </w:r>
      <w:r>
        <w:rPr>
          <w:rFonts w:ascii="Times New Roman"/>
          <w:b w:val="false"/>
          <w:i w:val="false"/>
          <w:color w:val="000000"/>
          <w:sz w:val="28"/>
        </w:rPr>
        <w:t xml:space="preserve"> бұйрығымен </w:t>
      </w:r>
      <w:r>
        <w:rPr>
          <w:rFonts w:ascii="Times New Roman"/>
          <w:b w:val="false"/>
          <w:i w:val="false"/>
          <w:color w:val="000000"/>
          <w:sz w:val="28"/>
        </w:rPr>
        <w:t>
 бекітілген нормативтік құқықтық актілерді мемлекеттік тіркеу тізілімінде 1998 жыл 30 желтоқсандағы N 658 болып тіркелген "Соттардың, прокуратура, алдын ала тергеу, анықтау сот сараптамасы органдарының заттай дәлелдемелерді, қылмыстық істер, азаматтық істер және әкімшілік құқық бұзушылық істері туралы құжаттарды алу, заттай дәлелдемелерді алу, есепке алу, сақтау, беру және жою тәртібі туралы" 
</w:t>
      </w:r>
      <w:r>
        <w:rPr>
          <w:rFonts w:ascii="Times New Roman"/>
          <w:b w:val="false"/>
          <w:i w:val="false"/>
          <w:color w:val="000000"/>
          <w:sz w:val="28"/>
        </w:rPr>
        <w:t xml:space="preserve"> Нұсқаулыққа </w:t>
      </w:r>
      <w:r>
        <w:rPr>
          <w:rFonts w:ascii="Times New Roman"/>
          <w:b w:val="false"/>
          <w:i w:val="false"/>
          <w:color w:val="000000"/>
          <w:sz w:val="28"/>
        </w:rPr>
        <w:t>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75-1 тармақпен толықтырылсын:
</w:t>
      </w:r>
      <w:r>
        <w:br/>
      </w:r>
      <w:r>
        <w:rPr>
          <w:rFonts w:ascii="Times New Roman"/>
          <w:b w:val="false"/>
          <w:i w:val="false"/>
          <w:color w:val="000000"/>
          <w:sz w:val="28"/>
        </w:rPr>
        <w:t>
      "75-1. Контрафактілі өнімдерді жоюды әділет органдары қызметкерінің қатысуымен сот орындаушысы термикалық, химиялық, механикалық не өзге әсер ету жолымен жүргізеді. Жою тәсілін денсаулық сақтау және қоршаған ортаны қорғау органдарының келісімімен сот орындаушысы белгілейді.
</w:t>
      </w:r>
      <w:r>
        <w:br/>
      </w:r>
      <w:r>
        <w:rPr>
          <w:rFonts w:ascii="Times New Roman"/>
          <w:b w:val="false"/>
          <w:i w:val="false"/>
          <w:color w:val="000000"/>
          <w:sz w:val="28"/>
        </w:rPr>
        <w:t>
      Жою туралы акті іске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бірлескен бұйрық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Экономикалық қылмысқа             Бас прокуроры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қарсы күрес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полициясы)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қауіпсіздік комитетінің    Жоғарғы соты жанындағы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Сот әкімшілігі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