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03b8" w14:textId="f030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Қызметінің бірден бір түрі шетел валютасымен айырбастау операцияларын ұйымдастыру болып табылатын заңды тұлғалардың жарғылық капиталының ең аз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24 қыркүйектегі N 112 қаулысы. Қазақстан Республикасының Әділет Министрлігінде 2007 жылғы 10 қазанда Нормативтік құқықтық кесімдерді мемлекеттік тіркеудің тізіліміне N 4962 болып енгізілді. Күші жойылды - Қазақстан Республикасы Ұлттық Банкі Төрағасының 2009 жылғы 16 шілдедегі N 63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Төрағасының 2009.07.16 N 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Қызметінің бірден бір түрі шетел валютасымен айырбастау операцияларын ұйымдастыру болып табылатын заңды тұлғалардың (бұдан әрі - Уәкілетті ұйымдар) қаржылық тұрақтылығын нығайту және жұмыс тиімділігін арттыру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Уәкілетті ұйымдардың ақшалай нысанда қалыптастырылатын жарғылық капиталының ең аз мөлшері 1 000 000 (бір миллион) Қазақстан теңгесі мөлшерінде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істеп тұрған уәкілетті ұйымдар 2008 жылдың 1 қаңтарына дейінгі мерзімде жарғылық капиталдарын осы қаулының 1-тармағының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Жаңадан құрылған немесе жұмыс істеп тұрған уәкілетті ұйымдар бірден артық айырбастау пунктін ашқан кезде олардың ақшалай нысанда қалыптастырылатын жарғылық капиталы әрбір жаңадан ашылатын айырбастау пункті үшін 300 000 (үш жүз мың) Қазақстан теңгесіне ұлғайтылуы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Бірден артық айырбастау пункті бар уәкілетті ұйымдар 2008 жылдың 1 қаңтарына дейінгі мерзімде өзінің жарғылық капиталын осы қаулының 3-тармағының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қолданысқа енгізілген күннен бастап келесі қаулылардың күші жойылды деп танылсын:
</w:t>
      </w:r>
      <w:r>
        <w:br/>
      </w:r>
      <w:r>
        <w:rPr>
          <w:rFonts w:ascii="Times New Roman"/>
          <w:b w:val="false"/>
          <w:i w:val="false"/>
          <w:color w:val="000000"/>
          <w:sz w:val="28"/>
        </w:rPr>
        <w:t>
      1) Қазақстан Республикасының Ұлттық Банкі Басқармасының»"Банк операцияларының жекелеген түрлерін жүзеге асыратын уәкілетті ұйымдардың жарғылық капиталының ең аз мөлшері туралы" 1999 жылғы 15 қарашадағы 
</w:t>
      </w:r>
      <w:r>
        <w:rPr>
          <w:rFonts w:ascii="Times New Roman"/>
          <w:b w:val="false"/>
          <w:i w:val="false"/>
          <w:color w:val="000000"/>
          <w:sz w:val="28"/>
        </w:rPr>
        <w:t xml:space="preserve"> N 402 </w:t>
      </w:r>
      <w:r>
        <w:rPr>
          <w:rFonts w:ascii="Times New Roman"/>
          <w:b w:val="false"/>
          <w:i w:val="false"/>
          <w:color w:val="000000"/>
          <w:sz w:val="28"/>
        </w:rPr>
        <w:t>
 қаулысының (нормативтік құқықтық актілерді мемлекеттік тіркеу тізілімінде N 1007 тіркелген, Қазақстан Республикасы Ұлттық Банкінің»"Қазақстан Ұлттық Банкінің Хабаршысы" ресми басылымында 1999 жылғы 20-31 желтоқсанда жарияланған);
</w:t>
      </w:r>
      <w:r>
        <w:br/>
      </w:r>
      <w:r>
        <w:rPr>
          <w:rFonts w:ascii="Times New Roman"/>
          <w:b w:val="false"/>
          <w:i w:val="false"/>
          <w:color w:val="000000"/>
          <w:sz w:val="28"/>
        </w:rPr>
        <w:t>
      2) Қазақстан Республикасының Ұлттық Банкі Басқармасының» "Қолма-қол шетел валютасымен айырбастау операцияларын жүзеге асыратын уәкілетті ұйымдардың жарғылық капиталының ең аз мөлшерін ұлғайту туралы" 2001 жылғы 20 сәуірдегі 
</w:t>
      </w:r>
      <w:r>
        <w:rPr>
          <w:rFonts w:ascii="Times New Roman"/>
          <w:b w:val="false"/>
          <w:i w:val="false"/>
          <w:color w:val="000000"/>
          <w:sz w:val="28"/>
        </w:rPr>
        <w:t xml:space="preserve"> N 112 </w:t>
      </w:r>
      <w:r>
        <w:rPr>
          <w:rFonts w:ascii="Times New Roman"/>
          <w:b w:val="false"/>
          <w:i w:val="false"/>
          <w:color w:val="000000"/>
          <w:sz w:val="28"/>
        </w:rPr>
        <w:t>
 қаулысының (нормативтік құқықтық актілерді мемлекеттік тіркеу тізілімінде N 1512 тіркелген, Қазақстан Республикасы Ұлттық Банкінің»"Қазақстан Ұлттық Банкінің Хабаршысы" ресми басылымында 2001 жылғы 28 мамыр - 3 маусымда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бірінші ресми жарияланған күннен бастап жиырма бір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Д.Т. Ақышевқа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