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7269" w14:textId="f187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 - банктері филиалдарының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сондай-ақ екінші деңгейдегі банктер брокерлік қызметті жүзеге асыра алатын өлшемшарттарды белгілеу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16 шілдедегі N 210 Қаулысы. Қазақстан Республикасының Әділет министрлігінде 2007 жылғы 27 тамызда Нормативтік құқықтық кесімдерді мемлекеттік тіркеудің тізіліміне N 4892 болып енгізілді.</w:t>
      </w:r>
    </w:p>
    <w:p>
      <w:pPr>
        <w:spacing w:after="0"/>
        <w:ind w:left="0"/>
        <w:jc w:val="both"/>
      </w:pPr>
      <w:bookmarkStart w:name="z1" w:id="0"/>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25.01.2021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Қолданушылардың назарына!!! </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000000"/>
          <w:sz w:val="28"/>
        </w:rPr>
        <w:t xml:space="preserve">қараңыз. </w:t>
      </w:r>
    </w:p>
    <w:bookmarkStart w:name="z12" w:id="1"/>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Ұлттық Банкі Басқармасының 2012.05.25 </w:t>
      </w:r>
      <w:r>
        <w:rPr>
          <w:rFonts w:ascii="Times New Roman"/>
          <w:b w:val="false"/>
          <w:i w:val="false"/>
          <w:color w:val="ff0000"/>
          <w:sz w:val="28"/>
        </w:rPr>
        <w:t>№ 193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Екінші деңгейдегі банктер, Қазақстан Республикасының бейрезидент-банктерінің филиалдары (бұдан әрі – екінші деңгейдегі банктер) базалық активі: </w:t>
      </w:r>
    </w:p>
    <w:bookmarkEnd w:id="2"/>
    <w:p>
      <w:pPr>
        <w:spacing w:after="0"/>
        <w:ind w:left="0"/>
        <w:jc w:val="both"/>
      </w:pPr>
      <w:r>
        <w:rPr>
          <w:rFonts w:ascii="Times New Roman"/>
          <w:b w:val="false"/>
          <w:i w:val="false"/>
          <w:color w:val="000000"/>
          <w:sz w:val="28"/>
        </w:rPr>
        <w:t xml:space="preserve">
      шетел және ұлттық валютасы; </w:t>
      </w:r>
    </w:p>
    <w:p>
      <w:pPr>
        <w:spacing w:after="0"/>
        <w:ind w:left="0"/>
        <w:jc w:val="both"/>
      </w:pPr>
      <w:r>
        <w:rPr>
          <w:rFonts w:ascii="Times New Roman"/>
          <w:b w:val="false"/>
          <w:i w:val="false"/>
          <w:color w:val="000000"/>
          <w:sz w:val="28"/>
        </w:rPr>
        <w:t xml:space="preserve">
      валюта индекстері; </w:t>
      </w:r>
    </w:p>
    <w:p>
      <w:pPr>
        <w:spacing w:after="0"/>
        <w:ind w:left="0"/>
        <w:jc w:val="both"/>
      </w:pPr>
      <w:r>
        <w:rPr>
          <w:rFonts w:ascii="Times New Roman"/>
          <w:b w:val="false"/>
          <w:i w:val="false"/>
          <w:color w:val="000000"/>
          <w:sz w:val="28"/>
        </w:rPr>
        <w:t xml:space="preserve">
      тазартылған қымбат металдар; </w:t>
      </w:r>
    </w:p>
    <w:p>
      <w:pPr>
        <w:spacing w:after="0"/>
        <w:ind w:left="0"/>
        <w:jc w:val="both"/>
      </w:pPr>
      <w:r>
        <w:rPr>
          <w:rFonts w:ascii="Times New Roman"/>
          <w:b w:val="false"/>
          <w:i w:val="false"/>
          <w:color w:val="000000"/>
          <w:sz w:val="28"/>
        </w:rPr>
        <w:t xml:space="preserve">
      сыйақы ставкасы: купон, дисконт, кірістілік, пайыздық своптар бойынша ставка, спред, пайыздық өзгеру және құбылмалылық; </w:t>
      </w:r>
    </w:p>
    <w:p>
      <w:pPr>
        <w:spacing w:after="0"/>
        <w:ind w:left="0"/>
        <w:jc w:val="both"/>
      </w:pPr>
      <w:r>
        <w:rPr>
          <w:rFonts w:ascii="Times New Roman"/>
          <w:b w:val="false"/>
          <w:i w:val="false"/>
          <w:color w:val="000000"/>
          <w:sz w:val="28"/>
        </w:rPr>
        <w:t xml:space="preserve">
      бағалы қағаздар, оның ішінде екінші деңгейдегі банктерге"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сатып алуға рұқсат берілген туынды бағалы қағаздар, туынды қаржы құралдары; </w:t>
      </w:r>
    </w:p>
    <w:p>
      <w:pPr>
        <w:spacing w:after="0"/>
        <w:ind w:left="0"/>
        <w:jc w:val="both"/>
      </w:pPr>
      <w:r>
        <w:rPr>
          <w:rFonts w:ascii="Times New Roman"/>
          <w:b w:val="false"/>
          <w:i w:val="false"/>
          <w:color w:val="000000"/>
          <w:sz w:val="28"/>
        </w:rPr>
        <w:t xml:space="preserve">
      тізбесі осы қаулының 1-қосымшасымен айқындалған есеп айырысу көрсеткіштері (индекстері); </w:t>
      </w:r>
    </w:p>
    <w:p>
      <w:pPr>
        <w:spacing w:after="0"/>
        <w:ind w:left="0"/>
        <w:jc w:val="both"/>
      </w:pPr>
      <w:r>
        <w:rPr>
          <w:rFonts w:ascii="Times New Roman"/>
          <w:b w:val="false"/>
          <w:i w:val="false"/>
          <w:color w:val="000000"/>
          <w:sz w:val="28"/>
        </w:rPr>
        <w:t xml:space="preserve">
      кредиттік тәуекел (credit risk); </w:t>
      </w:r>
    </w:p>
    <w:p>
      <w:pPr>
        <w:spacing w:after="0"/>
        <w:ind w:left="0"/>
        <w:jc w:val="both"/>
      </w:pPr>
      <w:r>
        <w:rPr>
          <w:rFonts w:ascii="Times New Roman"/>
          <w:b w:val="false"/>
          <w:i w:val="false"/>
          <w:color w:val="000000"/>
          <w:sz w:val="28"/>
        </w:rPr>
        <w:t>
      тізбесі осы қаулының 2-қосымшасымен айқындалған тауарлық активтер, көрсетілген тауарлық активтерді нақты жеткізуді жүзеге асырмастан, сондай-ақ тауарлық активтерге индекстер болып табылатын туынды бағалы қағаздармен және туынды қаржы құралдарымен брокерлік және/немесе дилерлік қызметті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және қаржы ұйымдарын реттеу мен қадағалау агенттігі басқармасының 2009.11.02 </w:t>
      </w:r>
      <w:r>
        <w:rPr>
          <w:rFonts w:ascii="Times New Roman"/>
          <w:b w:val="false"/>
          <w:i w:val="false"/>
          <w:color w:val="ff0000"/>
          <w:sz w:val="28"/>
        </w:rPr>
        <w:t>N 228</w:t>
      </w:r>
      <w:r>
        <w:rPr>
          <w:rFonts w:ascii="Times New Roman"/>
          <w:b w:val="false"/>
          <w:i w:val="false"/>
          <w:color w:val="ff0000"/>
          <w:sz w:val="28"/>
        </w:rPr>
        <w:t xml:space="preserve">; ҚР Қаржы нарығын реттеу және дамыту агенттігі Басқармасының 25.01.2021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Базалық активтері осы қаулының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туынды қаржы құралдарымен мәмілелер ұйымдастырылмаған нарықта мәмілелер жасау жағдайларын қоспағанда, Қазақстан Республикасының ұйымдастырылған бағалы қағаздар нарығында және (немесе)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мынадай жағдайлардың бірін сақталған кезде жасалады:</w:t>
      </w:r>
    </w:p>
    <w:bookmarkEnd w:id="3"/>
    <w:p>
      <w:pPr>
        <w:spacing w:after="0"/>
        <w:ind w:left="0"/>
        <w:jc w:val="both"/>
      </w:pPr>
      <w:r>
        <w:rPr>
          <w:rFonts w:ascii="Times New Roman"/>
          <w:b w:val="false"/>
          <w:i w:val="false"/>
          <w:color w:val="000000"/>
          <w:sz w:val="28"/>
        </w:rPr>
        <w:t>
      1) Standard &amp; Poor's агенттігінің халықаралық шәкілі бойынша "ВВВ-" төмен емес рейтингісі немесе Moody's Investors Service және Fitch агенттіктерінің осындай деңгейдегі рейтингісі бар ұйым болып табылатын Қазақстан Республикасының резиденті емес қарсы әріптесі не Standard &amp; Poor's және Fitch рейтингілік агенттіктерінің жіктеуі бойынша "ВВ-" төмен емес немесе Moody's Investors Service рейтингілік агенттігінің жіктеуі бойынша "Ва3" төмен емес рейтингісі не жоғарыда көрсетілген рейтингілік агенттіктердің ұлттық шәкілі бойынша "kzBBB" төмен емес рейтингілік бағасы бар ұйым болып табылатын Қазақстан Республикасының резидент қарсы әріптесі;</w:t>
      </w:r>
    </w:p>
    <w:p>
      <w:pPr>
        <w:spacing w:after="0"/>
        <w:ind w:left="0"/>
        <w:jc w:val="both"/>
      </w:pPr>
      <w:r>
        <w:rPr>
          <w:rFonts w:ascii="Times New Roman"/>
          <w:b w:val="false"/>
          <w:i w:val="false"/>
          <w:color w:val="000000"/>
          <w:sz w:val="28"/>
        </w:rPr>
        <w:t>
      2) Bloomberg немесе Reuters ақпараттық талдау жүйелерінде сатып алуға және (немесе) сатуға баға белгілеулері бар, не осындай баға белгілеулері болмаған жағдайда Standard &amp; Poor's агенттігінің халықаралық шәкілі бойынша "ВВВ-" төмен емес рейтингісі немесе Мoody's Investors Service және Fitch агенттіктерінің осындай деңгейдегі рейтингісі бар үш түрлі қарсы әріптестің кемінде үш баға белгілеуі бар;</w:t>
      </w:r>
    </w:p>
    <w:p>
      <w:pPr>
        <w:spacing w:after="0"/>
        <w:ind w:left="0"/>
        <w:jc w:val="both"/>
      </w:pPr>
      <w:r>
        <w:rPr>
          <w:rFonts w:ascii="Times New Roman"/>
          <w:b w:val="false"/>
          <w:i w:val="false"/>
          <w:color w:val="000000"/>
          <w:sz w:val="28"/>
        </w:rPr>
        <w:t xml:space="preserve">
      3) туынды қаржы құралдарының базалық активі Қазақстан Республикасының ұйымдастырылған бағалы қағаздар нарығында және (немесе) № 170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айналысқа жіберілген;</w:t>
      </w:r>
    </w:p>
    <w:p>
      <w:pPr>
        <w:spacing w:after="0"/>
        <w:ind w:left="0"/>
        <w:jc w:val="both"/>
      </w:pPr>
      <w:r>
        <w:rPr>
          <w:rFonts w:ascii="Times New Roman"/>
          <w:b w:val="false"/>
          <w:i w:val="false"/>
          <w:color w:val="000000"/>
          <w:sz w:val="28"/>
        </w:rPr>
        <w:t>
      4) екінші деңгейдегі банктің аудитін жүзеге асыратын аудиторлық ұйым аудиторлық ұйымның мыналар туралы оң пікірін білдіруді көздейтін есепті ұсынған жағдайда:</w:t>
      </w:r>
    </w:p>
    <w:p>
      <w:pPr>
        <w:spacing w:after="0"/>
        <w:ind w:left="0"/>
        <w:jc w:val="both"/>
      </w:pPr>
      <w:r>
        <w:rPr>
          <w:rFonts w:ascii="Times New Roman"/>
          <w:b w:val="false"/>
          <w:i w:val="false"/>
          <w:color w:val="000000"/>
          <w:sz w:val="28"/>
        </w:rPr>
        <w:t>
      екінші деңгейдегі банктің туынды қаржы құралын бағалау әдістемелері;</w:t>
      </w:r>
    </w:p>
    <w:p>
      <w:pPr>
        <w:spacing w:after="0"/>
        <w:ind w:left="0"/>
        <w:jc w:val="both"/>
      </w:pPr>
      <w:r>
        <w:rPr>
          <w:rFonts w:ascii="Times New Roman"/>
          <w:b w:val="false"/>
          <w:i w:val="false"/>
          <w:color w:val="000000"/>
          <w:sz w:val="28"/>
        </w:rPr>
        <w:t>
      кредиттік шығындарды, пайыздық мөлшерлемелерді немесе дисконттау мөлшерлемелерін бағалауға қатысты жасалған олқылықтар туралы ақпаратты қоса алғанда, туынды қаржы құралының құнын айқындау кезінде пайдаланылған олқылықтар;</w:t>
      </w:r>
    </w:p>
    <w:p>
      <w:pPr>
        <w:spacing w:after="0"/>
        <w:ind w:left="0"/>
        <w:jc w:val="both"/>
      </w:pPr>
      <w:r>
        <w:rPr>
          <w:rFonts w:ascii="Times New Roman"/>
          <w:b w:val="false"/>
          <w:i w:val="false"/>
          <w:color w:val="000000"/>
          <w:sz w:val="28"/>
        </w:rPr>
        <w:t>
      екінші деңгейдегі банк жүргізген стресс тестілеу, сезімталдықты талдау нәтижелері.</w:t>
      </w:r>
    </w:p>
    <w:p>
      <w:pPr>
        <w:spacing w:after="0"/>
        <w:ind w:left="0"/>
        <w:jc w:val="both"/>
      </w:pPr>
      <w:r>
        <w:rPr>
          <w:rFonts w:ascii="Times New Roman"/>
          <w:b w:val="false"/>
          <w:i w:val="false"/>
          <w:color w:val="000000"/>
          <w:sz w:val="28"/>
        </w:rPr>
        <w:t>
      Екінші деңгейдегі банктер базалық активі төмендегі ұйымдардың кредиттік тәуекелі болып табылатын туынды бағалы қағаздармен және туынды қаржы құралдарымен брокерлік және (немесе) дилерлік қызметті жүзеге асырады:</w:t>
      </w:r>
    </w:p>
    <w:p>
      <w:pPr>
        <w:spacing w:after="0"/>
        <w:ind w:left="0"/>
        <w:jc w:val="both"/>
      </w:pPr>
      <w:r>
        <w:rPr>
          <w:rFonts w:ascii="Times New Roman"/>
          <w:b w:val="false"/>
          <w:i w:val="false"/>
          <w:color w:val="000000"/>
          <w:sz w:val="28"/>
        </w:rPr>
        <w:t>
      1) Standard &amp; Poors және "Ғitch" рейтингілік агенттіктерінің жіктеуі бойынша халықаралық шәкіл бойынша "ВВ-" төмен емес немесе Moody's Investors Service рейтингілік агенттігінің жіктеуі бойынша "Ва3" төмен емес кредиттік рейтингісі, не жоғарыда көрсетілген рейтингілік агенттіктерінің ұлттық шәкілі бойынша "kzВВВ" төмен емес рейтингілік бағасы бар Қазақстан Республикасының резиденттері;</w:t>
      </w:r>
    </w:p>
    <w:p>
      <w:pPr>
        <w:spacing w:after="0"/>
        <w:ind w:left="0"/>
        <w:jc w:val="both"/>
      </w:pPr>
      <w:r>
        <w:rPr>
          <w:rFonts w:ascii="Times New Roman"/>
          <w:b w:val="false"/>
          <w:i w:val="false"/>
          <w:color w:val="000000"/>
          <w:sz w:val="28"/>
        </w:rPr>
        <w:t>
      2) Standard &amp; Poors және Ғitch рейтингілік агенттіктерінің жіктеуі бойынша халықаралық шәкіл бойынша "ВВВ-" төмен емес немесе Moody's Investors Service рейтингілік агенттігінің жіктеуі бойынша "ВВа3" төмен емес рейтингісі бар Қазақстан Республикасының резиденті еместер;</w:t>
      </w:r>
    </w:p>
    <w:p>
      <w:pPr>
        <w:spacing w:after="0"/>
        <w:ind w:left="0"/>
        <w:jc w:val="both"/>
      </w:pPr>
      <w:r>
        <w:rPr>
          <w:rFonts w:ascii="Times New Roman"/>
          <w:b w:val="false"/>
          <w:i w:val="false"/>
          <w:color w:val="000000"/>
          <w:sz w:val="28"/>
        </w:rPr>
        <w:t xml:space="preserve">
      3) туынды қаржы құралдарының базалық активі № 170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ұйымдастырылған бағалы қағаздар нарығында және (немесе) халықаралық қор биржалары танитын, халықаралық қор биржалары танитын сауда-саттықты ұйымдастырушылар тізімінде көрсетілген сауда-саттықты ұйымдастырушылар жүйесінде айналысқа жіберілді.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19.07.2024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4"/>
    <w:p>
      <w:pPr>
        <w:spacing w:after="0"/>
        <w:ind w:left="0"/>
        <w:jc w:val="both"/>
      </w:pPr>
      <w:r>
        <w:rPr>
          <w:rFonts w:ascii="Times New Roman"/>
          <w:b w:val="false"/>
          <w:i w:val="false"/>
          <w:color w:val="000000"/>
          <w:sz w:val="28"/>
        </w:rPr>
        <w:t xml:space="preserve">
      2-1. Екінші деңгейдегі банктер жүргізуін орталық депозитарий жүзеге асыратын ұйымдастырылмаған нарықта жасалған туынды қаржы құралдарымен мәмілелер тізіліміне (бұдан әрі - тізілім) енгізу үшін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және орталық депозитарийдің ішкі құжаттарының талаптарына сәйкес есепті аптадан кейінгі аптаның бірінші жұмыс күні Нұр-Сұлтан қаласының уақытымен сағат 14-00-ден кешіктірмей орталық депозитарийге ақпарат береді. Ақпарат ақпаратты беру күнінде қолданыста болған, ұйымдастырылған және ұйымдастырылмаған нарықтарда жасалған туынды қаржы құралдарымен барлық мәмілелер, сондай-ақ есепті кезеңде жасалған және орындалған мәмілелер бойынша беріледі.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Ұлттық Банкі Басқармасының 03.02.2014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9" w:id="5"/>
    <w:p>
      <w:pPr>
        <w:spacing w:after="0"/>
        <w:ind w:left="0"/>
        <w:jc w:val="both"/>
      </w:pPr>
      <w:r>
        <w:rPr>
          <w:rFonts w:ascii="Times New Roman"/>
          <w:b w:val="false"/>
          <w:i w:val="false"/>
          <w:color w:val="000000"/>
          <w:sz w:val="28"/>
        </w:rPr>
        <w:t>
      2-2. Осы қаулының 2-1-тармағында көрсетілген тізілімге өзгерістер және (немесе) толықтырулар енгізу қажеттігі жағдайында екінші деңгейдегі банктер орталық депозитарийге түзетілген ақпаратты және тізілімге өзгерістер және (немесе) толықтырулар енгізу қажеттігі себептерін көрсете отырып, жазбаша түсіндірме береді.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2-2-тармақпен толықтырылды - ҚР Ұлттық Банкі Басқармасының 03.02.2014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3. Екінші деңгейдегі банктер базалық активі кредиттік тәуекел болып табылатын туынды бағалы қағаздармен және туынды қаржы құралдармен операцияларды мына талаптардың барлығын орындағанда, кредиттік дефолт своптарын (credit default swap) және жиынтық кіріс своптарын (total return swap) сатып алу (сатып алушы ретінде болулары) арқылы жүзеге асырулары мүмкін:</w:t>
      </w:r>
    </w:p>
    <w:bookmarkEnd w:id="6"/>
    <w:p>
      <w:pPr>
        <w:spacing w:after="0"/>
        <w:ind w:left="0"/>
        <w:jc w:val="both"/>
      </w:pPr>
      <w:r>
        <w:rPr>
          <w:rFonts w:ascii="Times New Roman"/>
          <w:b w:val="false"/>
          <w:i w:val="false"/>
          <w:color w:val="000000"/>
          <w:sz w:val="28"/>
        </w:rPr>
        <w:t>
      1) базалық актив екінші деңгейдегі банктің меншікті міндеттемесі болып табылмайды;</w:t>
      </w:r>
    </w:p>
    <w:p>
      <w:pPr>
        <w:spacing w:after="0"/>
        <w:ind w:left="0"/>
        <w:jc w:val="both"/>
      </w:pPr>
      <w:r>
        <w:rPr>
          <w:rFonts w:ascii="Times New Roman"/>
          <w:b w:val="false"/>
          <w:i w:val="false"/>
          <w:color w:val="000000"/>
          <w:sz w:val="28"/>
        </w:rPr>
        <w:t>
      2) кредиттік тәуекелді базалық актив бойынша хеджирлеу мақсатында сатып алу;</w:t>
      </w:r>
    </w:p>
    <w:p>
      <w:pPr>
        <w:spacing w:after="0"/>
        <w:ind w:left="0"/>
        <w:jc w:val="both"/>
      </w:pPr>
      <w:r>
        <w:rPr>
          <w:rFonts w:ascii="Times New Roman"/>
          <w:b w:val="false"/>
          <w:i w:val="false"/>
          <w:color w:val="000000"/>
          <w:sz w:val="28"/>
        </w:rPr>
        <w:t>
      3) сатып алу бағалы қағаздардың ұйымдастырылған нарығында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және қаржы ұйымдарын реттеу мен қадағалау агенттігі басқармасының 2009.11.02 </w:t>
      </w:r>
      <w:r>
        <w:rPr>
          <w:rFonts w:ascii="Times New Roman"/>
          <w:b w:val="false"/>
          <w:i w:val="false"/>
          <w:color w:val="ff0000"/>
          <w:sz w:val="28"/>
        </w:rPr>
        <w:t>N 228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7"/>
    <w:p>
      <w:pPr>
        <w:spacing w:after="0"/>
        <w:ind w:left="0"/>
        <w:jc w:val="both"/>
      </w:pPr>
      <w:r>
        <w:rPr>
          <w:rFonts w:ascii="Times New Roman"/>
          <w:b w:val="false"/>
          <w:i w:val="false"/>
          <w:color w:val="000000"/>
          <w:sz w:val="28"/>
        </w:rPr>
        <w:t>
      3-1. Ұйымдастырылған бағалы қағаздар нарығында да, сол сияқты ұйымдастырылмаған бағалы қағаздар нарығында жүзеге асырылуы мүмкін мәмілелерді жасаудың мынадай:</w:t>
      </w:r>
    </w:p>
    <w:bookmarkEnd w:id="7"/>
    <w:bookmarkStart w:name="z40" w:id="8"/>
    <w:p>
      <w:pPr>
        <w:spacing w:after="0"/>
        <w:ind w:left="0"/>
        <w:jc w:val="both"/>
      </w:pPr>
      <w:r>
        <w:rPr>
          <w:rFonts w:ascii="Times New Roman"/>
          <w:b w:val="false"/>
          <w:i w:val="false"/>
          <w:color w:val="000000"/>
          <w:sz w:val="28"/>
        </w:rPr>
        <w:t>
      1) Қазақстан Республикасының резиденттері-эмитенттер және Қазақстан Республикасының резиденттері емес-эмитенттер шығарған (ұсынған), № 170 нормативтерге 8-қосымшаға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айналысқа жіберілген мемлекеттік емес борыштық бағалы қағаздармен халықаралық (шетелдік) бағалы қағаздар нарықтарында мәмілелер жасау;</w:t>
      </w:r>
    </w:p>
    <w:bookmarkEnd w:id="8"/>
    <w:bookmarkStart w:name="z41" w:id="9"/>
    <w:p>
      <w:pPr>
        <w:spacing w:after="0"/>
        <w:ind w:left="0"/>
        <w:jc w:val="both"/>
      </w:pPr>
      <w:r>
        <w:rPr>
          <w:rFonts w:ascii="Times New Roman"/>
          <w:b w:val="false"/>
          <w:i w:val="false"/>
          <w:color w:val="000000"/>
          <w:sz w:val="28"/>
        </w:rPr>
        <w:t>
      2) Қазақстан Республикасының мемлекеттік бағалы қағаздарымен мәмілелер, сондай-ақ Қазақстан Республикасы Үкіметінің мемлекеттік кепілдігі бар бағалы қағаздармен жасалатын мәмілелер жасау;</w:t>
      </w:r>
    </w:p>
    <w:bookmarkEnd w:id="9"/>
    <w:bookmarkStart w:name="z42" w:id="10"/>
    <w:p>
      <w:pPr>
        <w:spacing w:after="0"/>
        <w:ind w:left="0"/>
        <w:jc w:val="both"/>
      </w:pPr>
      <w:r>
        <w:rPr>
          <w:rFonts w:ascii="Times New Roman"/>
          <w:b w:val="false"/>
          <w:i w:val="false"/>
          <w:color w:val="000000"/>
          <w:sz w:val="28"/>
        </w:rPr>
        <w:t>
      3) Нормативтік құқықтық актілерді мемлекеттік тіркеу тізілімінде № 16149 болып тіркелген Қазақстан Республикасының Ұлттық Банкі Басқармасының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2017 жылғы 29 қарашадағы № 234 қаулысымен белгіленген ең төменгі рейтингі бар шет мемлекеттердің мемлекеттік бағалы қағаздарымен мәмілелер жасау;</w:t>
      </w:r>
    </w:p>
    <w:bookmarkEnd w:id="10"/>
    <w:bookmarkStart w:name="z43" w:id="11"/>
    <w:p>
      <w:pPr>
        <w:spacing w:after="0"/>
        <w:ind w:left="0"/>
        <w:jc w:val="both"/>
      </w:pPr>
      <w:r>
        <w:rPr>
          <w:rFonts w:ascii="Times New Roman"/>
          <w:b w:val="false"/>
          <w:i w:val="false"/>
          <w:color w:val="000000"/>
          <w:sz w:val="28"/>
        </w:rPr>
        <w:t>
      4) Қазақстан Республикасының резидент емес заңды тұлғаларымен халықаралық (шетелдік) бағалы қағаздар нарықтарында "репо" және "кері репо" операцияларын жүргізу;</w:t>
      </w:r>
    </w:p>
    <w:bookmarkEnd w:id="11"/>
    <w:bookmarkStart w:name="z44" w:id="12"/>
    <w:p>
      <w:pPr>
        <w:spacing w:after="0"/>
        <w:ind w:left="0"/>
        <w:jc w:val="both"/>
      </w:pPr>
      <w:r>
        <w:rPr>
          <w:rFonts w:ascii="Times New Roman"/>
          <w:b w:val="false"/>
          <w:i w:val="false"/>
          <w:color w:val="000000"/>
          <w:sz w:val="28"/>
        </w:rPr>
        <w:t>
      5) меншікті облигациялармен мәмілелер жасау;</w:t>
      </w:r>
    </w:p>
    <w:bookmarkEnd w:id="12"/>
    <w:bookmarkStart w:name="z45" w:id="13"/>
    <w:p>
      <w:pPr>
        <w:spacing w:after="0"/>
        <w:ind w:left="0"/>
        <w:jc w:val="both"/>
      </w:pPr>
      <w:r>
        <w:rPr>
          <w:rFonts w:ascii="Times New Roman"/>
          <w:b w:val="false"/>
          <w:i w:val="false"/>
          <w:color w:val="000000"/>
          <w:sz w:val="28"/>
        </w:rPr>
        <w:t xml:space="preserve">
      6) "Акционерлік қоғамдар туралы" 2003 жылғы 13 мамырдағы Қазақстан Республикасы Заңының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сәйкес акционерлік қоғамның (оның ішінде екінші деңгейдегі банктің) өзінің орналастырылған акцияларын сатып алуы;</w:t>
      </w:r>
    </w:p>
    <w:bookmarkEnd w:id="13"/>
    <w:bookmarkStart w:name="z46" w:id="14"/>
    <w:p>
      <w:pPr>
        <w:spacing w:after="0"/>
        <w:ind w:left="0"/>
        <w:jc w:val="both"/>
      </w:pPr>
      <w:r>
        <w:rPr>
          <w:rFonts w:ascii="Times New Roman"/>
          <w:b w:val="false"/>
          <w:i w:val="false"/>
          <w:color w:val="000000"/>
          <w:sz w:val="28"/>
        </w:rPr>
        <w:t>
      7) қор биржасы делистингке ұшыратқан бағалы қағаздарды өткізу;</w:t>
      </w:r>
    </w:p>
    <w:bookmarkEnd w:id="14"/>
    <w:bookmarkStart w:name="z47" w:id="15"/>
    <w:p>
      <w:pPr>
        <w:spacing w:after="0"/>
        <w:ind w:left="0"/>
        <w:jc w:val="both"/>
      </w:pPr>
      <w:r>
        <w:rPr>
          <w:rFonts w:ascii="Times New Roman"/>
          <w:b w:val="false"/>
          <w:i w:val="false"/>
          <w:color w:val="000000"/>
          <w:sz w:val="28"/>
        </w:rPr>
        <w:t>
      8) эмитенттің бағалы қағаздарын және өзге де міндеттемелерін эмитенттің міндеттемелерін қайта құрылымдау мақсатында шығарылған осы эмитенттің басқа бағалы қағаздарына айырбастау немесе конвертациялау;</w:t>
      </w:r>
    </w:p>
    <w:bookmarkEnd w:id="15"/>
    <w:bookmarkStart w:name="z48" w:id="16"/>
    <w:p>
      <w:pPr>
        <w:spacing w:after="0"/>
        <w:ind w:left="0"/>
        <w:jc w:val="both"/>
      </w:pPr>
      <w:r>
        <w:rPr>
          <w:rFonts w:ascii="Times New Roman"/>
          <w:b w:val="false"/>
          <w:i w:val="false"/>
          <w:color w:val="000000"/>
          <w:sz w:val="28"/>
        </w:rPr>
        <w:t>
      9) басымдықпен сатып алу құқығын іске асыру;</w:t>
      </w:r>
    </w:p>
    <w:bookmarkEnd w:id="16"/>
    <w:bookmarkStart w:name="z49" w:id="17"/>
    <w:p>
      <w:pPr>
        <w:spacing w:after="0"/>
        <w:ind w:left="0"/>
        <w:jc w:val="both"/>
      </w:pPr>
      <w:r>
        <w:rPr>
          <w:rFonts w:ascii="Times New Roman"/>
          <w:b w:val="false"/>
          <w:i w:val="false"/>
          <w:color w:val="000000"/>
          <w:sz w:val="28"/>
        </w:rPr>
        <w:t xml:space="preserve">
      10) халықаралық (шетелдік) бағалы қағаздар нарықтарында Қазақстан Республикасы бейрезидент-заңды тұлғаларының Нормативтік құқықтық актілерді мемлекеттік тіркеу тізілімінде № 19260 болып тіркелген Қазақстан Республикасы Ұлттық Банкі Басқармасының "Банктер, банктің немесе банк холдингінің еншілес ұйымдары сатып алатын заңды тұлғалардың акцияларына (жарғылық капиталға қатысу үлестеріне) қойылатын талаптарды, сондай-ақ банктің заңды тұлғалардың жарғылық капиталына қатысу үлестерінің не акцияларының жиынтық құнын белгілеу туралы" 2019 жылғы 19 тамыздағы № 131 қаулысына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халықаралық қор биржаларында айналыстағы акцияларымен (жарғылық капиталға қатысу үлестерімен) мәмілелер жасау;</w:t>
      </w:r>
    </w:p>
    <w:bookmarkEnd w:id="17"/>
    <w:bookmarkStart w:name="z50" w:id="18"/>
    <w:p>
      <w:pPr>
        <w:spacing w:after="0"/>
        <w:ind w:left="0"/>
        <w:jc w:val="both"/>
      </w:pPr>
      <w:r>
        <w:rPr>
          <w:rFonts w:ascii="Times New Roman"/>
          <w:b w:val="false"/>
          <w:i w:val="false"/>
          <w:color w:val="000000"/>
          <w:sz w:val="28"/>
        </w:rPr>
        <w:t xml:space="preserve">
      11)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заңды тұлғалардың акцияларымен немесе жарғылық капиталдарындағы қатысу үлестерімен мәмілелер, сондай-ақ мемлекеттік емес бағалы қағаздармен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2-тармағына сәйкес мәмілелер жасау;</w:t>
      </w:r>
    </w:p>
    <w:bookmarkEnd w:id="18"/>
    <w:bookmarkStart w:name="z51" w:id="19"/>
    <w:p>
      <w:pPr>
        <w:spacing w:after="0"/>
        <w:ind w:left="0"/>
        <w:jc w:val="both"/>
      </w:pPr>
      <w:r>
        <w:rPr>
          <w:rFonts w:ascii="Times New Roman"/>
          <w:b w:val="false"/>
          <w:i w:val="false"/>
          <w:color w:val="000000"/>
          <w:sz w:val="28"/>
        </w:rPr>
        <w:t xml:space="preserve">
      12) базалық активі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екінші деңгейдегі банктердің иемденуіне рұқсат етілген мемлекеттік емес бағалы қағаздар болып табылатын депозитарлық қолхаттармен мәмілелер жасау;</w:t>
      </w:r>
    </w:p>
    <w:bookmarkEnd w:id="19"/>
    <w:bookmarkStart w:name="z52" w:id="20"/>
    <w:p>
      <w:pPr>
        <w:spacing w:after="0"/>
        <w:ind w:left="0"/>
        <w:jc w:val="both"/>
      </w:pPr>
      <w:r>
        <w:rPr>
          <w:rFonts w:ascii="Times New Roman"/>
          <w:b w:val="false"/>
          <w:i w:val="false"/>
          <w:color w:val="000000"/>
          <w:sz w:val="28"/>
        </w:rPr>
        <w:t>
      13) екінші деңгейдегі банктердің Қазақстан Республикасының Ұлттық Банкімен жасалатын бағалы қағаздармен мәмілелер жасау;</w:t>
      </w:r>
    </w:p>
    <w:bookmarkEnd w:id="20"/>
    <w:bookmarkStart w:name="z53" w:id="21"/>
    <w:p>
      <w:pPr>
        <w:spacing w:after="0"/>
        <w:ind w:left="0"/>
        <w:jc w:val="both"/>
      </w:pPr>
      <w:r>
        <w:rPr>
          <w:rFonts w:ascii="Times New Roman"/>
          <w:b w:val="false"/>
          <w:i w:val="false"/>
          <w:color w:val="000000"/>
          <w:sz w:val="28"/>
        </w:rPr>
        <w:t>
      14) бас банк пен еншілес банк арасындағы активтер мен міндеттемелерді бірмезгілде беру жөніндегі операцияны жүргізу шеңберінде бағалы қағаздарды және (немесе) өзге де қаржы құралдарын беру бойынша мәмілелер, сондай-ақ бас банк пен ұлттық басқарушы холдинг арасындағы еншілес банктің активтері мен міндеттемелерін беру жөніндегі операцияны жүргізу шеңберінде бағалы қағаздарды және (немесе) өзге де қаржы құралдарын беру жөніндегі мәмілелерді жасау жағдайларын қоспағанда, екінші деңгейдегі банктер өз мүддесі үшін және өз есебінде ұйымдастырылған бағалы қағаздар нарығында мемлекеттік және мемлекеттік емес бағалы қағаздармен қайталама нарықта мәмілелер жасайды.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ҚР Ұлттық Банкі Басқармасының 2012.05.25 </w:t>
      </w:r>
      <w:r>
        <w:rPr>
          <w:rFonts w:ascii="Times New Roman"/>
          <w:b w:val="false"/>
          <w:i w:val="false"/>
          <w:color w:val="ff0000"/>
          <w:sz w:val="28"/>
        </w:rPr>
        <w:t>№ 193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жаңа редакцияда - ҚР Ұлттық Банкі Басқармасының 08.05.2015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бастап қолданысқа енгізіледі) ; өзгеріс енгізілді – ҚР Ұлттық Банкі Басқармасының 31.08.2016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Қаржы нарығын реттеу және дамыту агенттігі Басқармасының 25.01.2021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4" w:id="22"/>
    <w:p>
      <w:pPr>
        <w:spacing w:after="0"/>
        <w:ind w:left="0"/>
        <w:jc w:val="both"/>
      </w:pPr>
      <w:r>
        <w:rPr>
          <w:rFonts w:ascii="Times New Roman"/>
          <w:b w:val="false"/>
          <w:i w:val="false"/>
          <w:color w:val="000000"/>
          <w:sz w:val="28"/>
        </w:rPr>
        <w:t xml:space="preserve">
      3-2.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қаржы құралдарынан басқа өзге де қаржы құралдарымен (бұдан әрі – өзге де қаржы құралдары) мәмілелерді екінші деңгейдегі банк Қазақстан Республикасының бағалы қағаздар рыногы туралы заңнамасына сәйкес брокерлік қызмет шеңберінде осындай мәмілелерді жасау ниеті туралы қаржы нарығын мен қаржы ұйымдарын реттеу, бақылау және қадағалау жөніндегі уәкілетті органға (бұдан әрі – уәкілетті орган) хабарлама берген күні мына өлшемшарттарды сақтаған жағдайда жасайды:</w:t>
      </w:r>
    </w:p>
    <w:bookmarkEnd w:id="22"/>
    <w:p>
      <w:pPr>
        <w:spacing w:after="0"/>
        <w:ind w:left="0"/>
        <w:jc w:val="both"/>
      </w:pPr>
      <w:r>
        <w:rPr>
          <w:rFonts w:ascii="Times New Roman"/>
          <w:b w:val="false"/>
          <w:i w:val="false"/>
          <w:color w:val="000000"/>
          <w:sz w:val="28"/>
        </w:rPr>
        <w:t>
      1) екінші деңгейдегі банкте уәкілетті органның брокерлік қызметті жүзеге асыруға лицензиясы болса;</w:t>
      </w:r>
    </w:p>
    <w:p>
      <w:pPr>
        <w:spacing w:after="0"/>
        <w:ind w:left="0"/>
        <w:jc w:val="both"/>
      </w:pPr>
      <w:r>
        <w:rPr>
          <w:rFonts w:ascii="Times New Roman"/>
          <w:b w:val="false"/>
          <w:i w:val="false"/>
          <w:color w:val="000000"/>
          <w:sz w:val="28"/>
        </w:rPr>
        <w:t>
      2) банктің ағымдағы өтімділік коэффициентінің k4 мәні кем дегенде 0,6 болса.</w:t>
      </w:r>
    </w:p>
    <w:p>
      <w:pPr>
        <w:spacing w:after="0"/>
        <w:ind w:left="0"/>
        <w:jc w:val="both"/>
      </w:pPr>
      <w:r>
        <w:rPr>
          <w:rFonts w:ascii="Times New Roman"/>
          <w:b w:val="false"/>
          <w:i w:val="false"/>
          <w:color w:val="000000"/>
          <w:sz w:val="28"/>
        </w:rPr>
        <w:t xml:space="preserve">
      Екінші деңгейдегі банк клиенттердің есебінен және олардың мүддесі үшін өзге де қаржы құралдарымен мәмілелер жасасуға ниетті болған кезде екінші деңгейдегі банк осы қызметті жүзеге асыра бастаған күннен бастап күнтізбелік 30 (отыз) күн ішінде уәкілетті органды көрсетілген өлшемшарттардың сақталуы туралы ақпаратты көрсете отырып осындай ниеті туралы хабардар етеді. </w:t>
      </w:r>
    </w:p>
    <w:p>
      <w:pPr>
        <w:spacing w:after="0"/>
        <w:ind w:left="0"/>
        <w:jc w:val="both"/>
      </w:pPr>
      <w:r>
        <w:rPr>
          <w:rFonts w:ascii="Times New Roman"/>
          <w:b w:val="false"/>
          <w:i w:val="false"/>
          <w:color w:val="000000"/>
          <w:sz w:val="28"/>
        </w:rPr>
        <w:t>
      Екінші деңгейдегі банк көрсетілген өлшемшарттарға сәйкес келмеуді анықтаған жағдайда, осындай сәйкес келмеу фактісі туралы уәкілетті органды тез арада хабардар етеді және аталған сәйкес келмеу анықталған күннен бастап өзге де қаржы құралдарын сатып алу бойынша брокерлік қызмет шеңберінде жаңа мәмілелер жасамайды.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Қаржы нарығын реттеу және дамыту агенттігі Басқармасының 25.01.2021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19.07.2024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 w:id="23"/>
    <w:p>
      <w:pPr>
        <w:spacing w:after="0"/>
        <w:ind w:left="0"/>
        <w:jc w:val="both"/>
      </w:pPr>
      <w:r>
        <w:rPr>
          <w:rFonts w:ascii="Times New Roman"/>
          <w:b w:val="false"/>
          <w:i w:val="false"/>
          <w:color w:val="000000"/>
          <w:sz w:val="28"/>
        </w:rPr>
        <w:t xml:space="preserve">
      4. Агенттік Басқармасының "Екінші деңгейдегі банктердің бағалы қағаздар рыногында брокерлік және/немесе дилерлік қызметті жүзеге асыра алатын туынды бағалы қағаздардың базалық активтерін сатып алу тізбесі және тәртібі туралы" 2006 жылғы 9 қаңтардағы </w:t>
      </w:r>
      <w:r>
        <w:rPr>
          <w:rFonts w:ascii="Times New Roman"/>
          <w:b w:val="false"/>
          <w:i w:val="false"/>
          <w:color w:val="000000"/>
          <w:sz w:val="28"/>
        </w:rPr>
        <w:t xml:space="preserve">N 19 </w:t>
      </w:r>
      <w:r>
        <w:rPr>
          <w:rFonts w:ascii="Times New Roman"/>
          <w:b w:val="false"/>
          <w:i w:val="false"/>
          <w:color w:val="000000"/>
          <w:sz w:val="28"/>
        </w:rPr>
        <w:t>қаулысының күші жойылды деп танылсын (Нормативтік құқықтық актілерді мемлекеттік тіркеу тізілімінде 4066 тіркелген).</w:t>
      </w:r>
    </w:p>
    <w:bookmarkEnd w:id="23"/>
    <w:bookmarkStart w:name="z6" w:id="24"/>
    <w:p>
      <w:pPr>
        <w:spacing w:after="0"/>
        <w:ind w:left="0"/>
        <w:jc w:val="both"/>
      </w:pPr>
      <w:r>
        <w:rPr>
          <w:rFonts w:ascii="Times New Roman"/>
          <w:b w:val="false"/>
          <w:i w:val="false"/>
          <w:color w:val="000000"/>
          <w:sz w:val="28"/>
        </w:rPr>
        <w:t>
      5. Осы қаулы Қазақстан Республикасы Әділет министрлігінде мемлекеттік тіркелген күннен бастап он төрт күн өткен соң қолданысқа енгізіледі.</w:t>
      </w:r>
    </w:p>
    <w:bookmarkEnd w:id="24"/>
    <w:bookmarkStart w:name="z7" w:id="25"/>
    <w:p>
      <w:pPr>
        <w:spacing w:after="0"/>
        <w:ind w:left="0"/>
        <w:jc w:val="both"/>
      </w:pPr>
      <w:r>
        <w:rPr>
          <w:rFonts w:ascii="Times New Roman"/>
          <w:b w:val="false"/>
          <w:i w:val="false"/>
          <w:color w:val="000000"/>
          <w:sz w:val="28"/>
        </w:rPr>
        <w:t xml:space="preserve">
      6. Стратегия және талдау департаменті (М.С. Бөбеев): </w:t>
      </w:r>
    </w:p>
    <w:bookmarkEnd w:id="25"/>
    <w:p>
      <w:pPr>
        <w:spacing w:after="0"/>
        <w:ind w:left="0"/>
        <w:jc w:val="both"/>
      </w:pP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бөлімшелеріне,""Қазақстан қаржыгерлерінің қауымдастығы" Заңды тұлғалар бірлестігіне жіберсін.</w:t>
      </w:r>
    </w:p>
    <w:bookmarkStart w:name="z8" w:id="26"/>
    <w:p>
      <w:pPr>
        <w:spacing w:after="0"/>
        <w:ind w:left="0"/>
        <w:jc w:val="both"/>
      </w:pPr>
      <w:r>
        <w:rPr>
          <w:rFonts w:ascii="Times New Roman"/>
          <w:b w:val="false"/>
          <w:i w:val="false"/>
          <w:color w:val="000000"/>
          <w:sz w:val="28"/>
        </w:rPr>
        <w:t>
      7. Агенттіктің Төраға қызметі осы қаулыны Қазақстан Республикасының бұқаралық ақпарат құралдарында жариялау шараларын қолға алсын.</w:t>
      </w:r>
    </w:p>
    <w:bookmarkEnd w:id="26"/>
    <w:bookmarkStart w:name="z9" w:id="27"/>
    <w:p>
      <w:pPr>
        <w:spacing w:after="0"/>
        <w:ind w:left="0"/>
        <w:jc w:val="both"/>
      </w:pPr>
      <w:r>
        <w:rPr>
          <w:rFonts w:ascii="Times New Roman"/>
          <w:b w:val="false"/>
          <w:i w:val="false"/>
          <w:color w:val="000000"/>
          <w:sz w:val="28"/>
        </w:rPr>
        <w:t>
      8. Осы қаулының орындалуын бақылау Агенттік Төрағасының орынбасары Е.Л. Бахмутоваға жүктелсін.</w:t>
      </w:r>
    </w:p>
    <w:bookmarkEnd w:id="2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w:t>
            </w:r>
            <w:r>
              <w:br/>
            </w:r>
            <w:r>
              <w:rPr>
                <w:rFonts w:ascii="Times New Roman"/>
                <w:b w:val="false"/>
                <w:i w:val="false"/>
                <w:color w:val="000000"/>
                <w:sz w:val="20"/>
              </w:rPr>
              <w:t>қаржы ұйымдарын</w:t>
            </w:r>
            <w:r>
              <w:br/>
            </w:r>
            <w:r>
              <w:rPr>
                <w:rFonts w:ascii="Times New Roman"/>
                <w:b w:val="false"/>
                <w:i w:val="false"/>
                <w:color w:val="000000"/>
                <w:sz w:val="20"/>
              </w:rPr>
              <w:t>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2007 жылғы 16 шілдедегі</w:t>
            </w:r>
            <w:r>
              <w:br/>
            </w:r>
            <w:r>
              <w:rPr>
                <w:rFonts w:ascii="Times New Roman"/>
                <w:b w:val="false"/>
                <w:i w:val="false"/>
                <w:color w:val="000000"/>
                <w:sz w:val="20"/>
              </w:rPr>
              <w:t>№ 210 қаулысына</w:t>
            </w:r>
            <w:r>
              <w:br/>
            </w:r>
            <w:r>
              <w:rPr>
                <w:rFonts w:ascii="Times New Roman"/>
                <w:b w:val="false"/>
                <w:i w:val="false"/>
                <w:color w:val="000000"/>
                <w:sz w:val="20"/>
              </w:rPr>
              <w:t>1-қосымша</w:t>
            </w:r>
          </w:p>
        </w:tc>
      </w:tr>
    </w:tbl>
    <w:bookmarkStart w:name="z57" w:id="28"/>
    <w:p>
      <w:pPr>
        <w:spacing w:after="0"/>
        <w:ind w:left="0"/>
        <w:jc w:val="left"/>
      </w:pPr>
      <w:r>
        <w:rPr>
          <w:rFonts w:ascii="Times New Roman"/>
          <w:b/>
          <w:i w:val="false"/>
          <w:color w:val="000000"/>
        </w:rPr>
        <w:t xml:space="preserve"> Есеп айырысу көрсеткіштерінің (индекстердің) тізбесі</w:t>
      </w:r>
    </w:p>
    <w:bookmarkEnd w:id="28"/>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25.01.2021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САС 40 (Compagnie des Agents de Change 40 Index);</w:t>
      </w:r>
    </w:p>
    <w:p>
      <w:pPr>
        <w:spacing w:after="0"/>
        <w:ind w:left="0"/>
        <w:jc w:val="both"/>
      </w:pPr>
      <w:r>
        <w:rPr>
          <w:rFonts w:ascii="Times New Roman"/>
          <w:b w:val="false"/>
          <w:i w:val="false"/>
          <w:color w:val="000000"/>
          <w:sz w:val="28"/>
        </w:rPr>
        <w:t>
      2. DAX (Deutscher Aktienindex);</w:t>
      </w:r>
    </w:p>
    <w:p>
      <w:pPr>
        <w:spacing w:after="0"/>
        <w:ind w:left="0"/>
        <w:jc w:val="both"/>
      </w:pPr>
      <w:r>
        <w:rPr>
          <w:rFonts w:ascii="Times New Roman"/>
          <w:b w:val="false"/>
          <w:i w:val="false"/>
          <w:color w:val="000000"/>
          <w:sz w:val="28"/>
        </w:rPr>
        <w:t>
      3. DJIA (Dow Jones Industrial Average);</w:t>
      </w:r>
    </w:p>
    <w:p>
      <w:pPr>
        <w:spacing w:after="0"/>
        <w:ind w:left="0"/>
        <w:jc w:val="both"/>
      </w:pPr>
      <w:r>
        <w:rPr>
          <w:rFonts w:ascii="Times New Roman"/>
          <w:b w:val="false"/>
          <w:i w:val="false"/>
          <w:color w:val="000000"/>
          <w:sz w:val="28"/>
        </w:rPr>
        <w:t>
      4. EURO STOXX 50 (EURO STOXX 50 Price Index);</w:t>
      </w:r>
    </w:p>
    <w:p>
      <w:pPr>
        <w:spacing w:after="0"/>
        <w:ind w:left="0"/>
        <w:jc w:val="both"/>
      </w:pPr>
      <w:r>
        <w:rPr>
          <w:rFonts w:ascii="Times New Roman"/>
          <w:b w:val="false"/>
          <w:i w:val="false"/>
          <w:color w:val="000000"/>
          <w:sz w:val="28"/>
        </w:rPr>
        <w:t>
      5. FTSE 100 (Financial Times Stock Exchange 100 Index);</w:t>
      </w:r>
    </w:p>
    <w:p>
      <w:pPr>
        <w:spacing w:after="0"/>
        <w:ind w:left="0"/>
        <w:jc w:val="both"/>
      </w:pPr>
      <w:r>
        <w:rPr>
          <w:rFonts w:ascii="Times New Roman"/>
          <w:b w:val="false"/>
          <w:i w:val="false"/>
          <w:color w:val="000000"/>
          <w:sz w:val="28"/>
        </w:rPr>
        <w:t>
      6. HSI (Hang Seng Index);</w:t>
      </w:r>
    </w:p>
    <w:p>
      <w:pPr>
        <w:spacing w:after="0"/>
        <w:ind w:left="0"/>
        <w:jc w:val="both"/>
      </w:pPr>
      <w:r>
        <w:rPr>
          <w:rFonts w:ascii="Times New Roman"/>
          <w:b w:val="false"/>
          <w:i w:val="false"/>
          <w:color w:val="000000"/>
          <w:sz w:val="28"/>
        </w:rPr>
        <w:t>
      7. KASE (Kazakhstan Stock Exchange Index);</w:t>
      </w:r>
    </w:p>
    <w:p>
      <w:pPr>
        <w:spacing w:after="0"/>
        <w:ind w:left="0"/>
        <w:jc w:val="both"/>
      </w:pPr>
      <w:r>
        <w:rPr>
          <w:rFonts w:ascii="Times New Roman"/>
          <w:b w:val="false"/>
          <w:i w:val="false"/>
          <w:color w:val="000000"/>
          <w:sz w:val="28"/>
        </w:rPr>
        <w:t>
      8. MSCI World Index (Morgan Stanley Capital International World Index);</w:t>
      </w:r>
    </w:p>
    <w:p>
      <w:pPr>
        <w:spacing w:after="0"/>
        <w:ind w:left="0"/>
        <w:jc w:val="both"/>
      </w:pPr>
      <w:r>
        <w:rPr>
          <w:rFonts w:ascii="Times New Roman"/>
          <w:b w:val="false"/>
          <w:i w:val="false"/>
          <w:color w:val="000000"/>
          <w:sz w:val="28"/>
        </w:rPr>
        <w:t>
      9. MOEX Russia (Moscow Exchange Russia Index);</w:t>
      </w:r>
    </w:p>
    <w:p>
      <w:pPr>
        <w:spacing w:after="0"/>
        <w:ind w:left="0"/>
        <w:jc w:val="both"/>
      </w:pPr>
      <w:r>
        <w:rPr>
          <w:rFonts w:ascii="Times New Roman"/>
          <w:b w:val="false"/>
          <w:i w:val="false"/>
          <w:color w:val="000000"/>
          <w:sz w:val="28"/>
        </w:rPr>
        <w:t>
      10. NIKKEI 225 (Nikkei-225 Stock Average Index);</w:t>
      </w:r>
    </w:p>
    <w:p>
      <w:pPr>
        <w:spacing w:after="0"/>
        <w:ind w:left="0"/>
        <w:jc w:val="both"/>
      </w:pPr>
      <w:r>
        <w:rPr>
          <w:rFonts w:ascii="Times New Roman"/>
          <w:b w:val="false"/>
          <w:i w:val="false"/>
          <w:color w:val="000000"/>
          <w:sz w:val="28"/>
        </w:rPr>
        <w:t>
      11. RTSI (Russian Trade System Index);</w:t>
      </w:r>
    </w:p>
    <w:p>
      <w:pPr>
        <w:spacing w:after="0"/>
        <w:ind w:left="0"/>
        <w:jc w:val="both"/>
      </w:pPr>
      <w:r>
        <w:rPr>
          <w:rFonts w:ascii="Times New Roman"/>
          <w:b w:val="false"/>
          <w:i w:val="false"/>
          <w:color w:val="000000"/>
          <w:sz w:val="28"/>
        </w:rPr>
        <w:t>
      12. S&amp;P 500 (Standard and Poor's 500 Index);</w:t>
      </w:r>
    </w:p>
    <w:p>
      <w:pPr>
        <w:spacing w:after="0"/>
        <w:ind w:left="0"/>
        <w:jc w:val="both"/>
      </w:pPr>
      <w:r>
        <w:rPr>
          <w:rFonts w:ascii="Times New Roman"/>
          <w:b w:val="false"/>
          <w:i w:val="false"/>
          <w:color w:val="000000"/>
          <w:sz w:val="28"/>
        </w:rPr>
        <w:t>
      13. TOPIX 100 (Tokyo Stock Price 100 Index);</w:t>
      </w:r>
    </w:p>
    <w:p>
      <w:pPr>
        <w:spacing w:after="0"/>
        <w:ind w:left="0"/>
        <w:jc w:val="both"/>
      </w:pPr>
      <w:r>
        <w:rPr>
          <w:rFonts w:ascii="Times New Roman"/>
          <w:b w:val="false"/>
          <w:i w:val="false"/>
          <w:color w:val="000000"/>
          <w:sz w:val="28"/>
        </w:rPr>
        <w:t xml:space="preserve">
      14. NASDAQ-100 (Nasdaq-100 Index).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2007 жылғы 16 шілдедегі</w:t>
            </w:r>
            <w:r>
              <w:br/>
            </w:r>
            <w:r>
              <w:rPr>
                <w:rFonts w:ascii="Times New Roman"/>
                <w:b w:val="false"/>
                <w:i w:val="false"/>
                <w:color w:val="000000"/>
                <w:sz w:val="20"/>
              </w:rPr>
              <w:t>№ 210 қаулысына 2-қосымша</w:t>
            </w:r>
          </w:p>
        </w:tc>
      </w:tr>
    </w:tbl>
    <w:p>
      <w:pPr>
        <w:spacing w:after="0"/>
        <w:ind w:left="0"/>
        <w:jc w:val="both"/>
      </w:pPr>
      <w:r>
        <w:rPr>
          <w:rFonts w:ascii="Times New Roman"/>
          <w:b w:val="false"/>
          <w:i w:val="false"/>
          <w:color w:val="000000"/>
          <w:sz w:val="28"/>
        </w:rPr>
        <w:t xml:space="preserve">
      1. Тауарлық активтердің тізбесі </w:t>
      </w:r>
    </w:p>
    <w:p>
      <w:pPr>
        <w:spacing w:after="0"/>
        <w:ind w:left="0"/>
        <w:jc w:val="both"/>
      </w:pPr>
      <w:r>
        <w:rPr>
          <w:rFonts w:ascii="Times New Roman"/>
          <w:b w:val="false"/>
          <w:i w:val="false"/>
          <w:color w:val="000000"/>
          <w:sz w:val="28"/>
        </w:rPr>
        <w:t xml:space="preserve">
      2. Мұнай және мұнай өнімдері. </w:t>
      </w:r>
    </w:p>
    <w:p>
      <w:pPr>
        <w:spacing w:after="0"/>
        <w:ind w:left="0"/>
        <w:jc w:val="both"/>
      </w:pPr>
      <w:r>
        <w:rPr>
          <w:rFonts w:ascii="Times New Roman"/>
          <w:b w:val="false"/>
          <w:i w:val="false"/>
          <w:color w:val="000000"/>
          <w:sz w:val="28"/>
        </w:rPr>
        <w:t xml:space="preserve">
      3. Табиғи газ және газ конденсаты. </w:t>
      </w:r>
    </w:p>
    <w:p>
      <w:pPr>
        <w:spacing w:after="0"/>
        <w:ind w:left="0"/>
        <w:jc w:val="both"/>
      </w:pPr>
      <w:r>
        <w:rPr>
          <w:rFonts w:ascii="Times New Roman"/>
          <w:b w:val="false"/>
          <w:i w:val="false"/>
          <w:color w:val="000000"/>
          <w:sz w:val="28"/>
        </w:rPr>
        <w:t xml:space="preserve">
      4. Түсті металдар. </w:t>
      </w:r>
    </w:p>
    <w:p>
      <w:pPr>
        <w:spacing w:after="0"/>
        <w:ind w:left="0"/>
        <w:jc w:val="both"/>
      </w:pPr>
      <w:r>
        <w:rPr>
          <w:rFonts w:ascii="Times New Roman"/>
          <w:b w:val="false"/>
          <w:i w:val="false"/>
          <w:color w:val="000000"/>
          <w:sz w:val="28"/>
        </w:rPr>
        <w:t xml:space="preserve">
      5. Қара металдар. </w:t>
      </w:r>
    </w:p>
    <w:p>
      <w:pPr>
        <w:spacing w:after="0"/>
        <w:ind w:left="0"/>
        <w:jc w:val="both"/>
      </w:pPr>
      <w:r>
        <w:rPr>
          <w:rFonts w:ascii="Times New Roman"/>
          <w:b w:val="false"/>
          <w:i w:val="false"/>
          <w:color w:val="000000"/>
          <w:sz w:val="28"/>
        </w:rPr>
        <w:t xml:space="preserve">
      6. Бидай және бидай өнімдері. </w:t>
      </w:r>
    </w:p>
    <w:p>
      <w:pPr>
        <w:spacing w:after="0"/>
        <w:ind w:left="0"/>
        <w:jc w:val="both"/>
      </w:pPr>
      <w:r>
        <w:rPr>
          <w:rFonts w:ascii="Times New Roman"/>
          <w:b w:val="false"/>
          <w:i w:val="false"/>
          <w:color w:val="000000"/>
          <w:sz w:val="28"/>
        </w:rPr>
        <w:t xml:space="preserve">
      7. Көмір және кокс. </w:t>
      </w:r>
    </w:p>
    <w:p>
      <w:pPr>
        <w:spacing w:after="0"/>
        <w:ind w:left="0"/>
        <w:jc w:val="both"/>
      </w:pPr>
      <w:r>
        <w:rPr>
          <w:rFonts w:ascii="Times New Roman"/>
          <w:b w:val="false"/>
          <w:i w:val="false"/>
          <w:color w:val="000000"/>
          <w:sz w:val="28"/>
        </w:rPr>
        <w:t xml:space="preserve">
      8. Қант. </w:t>
      </w:r>
    </w:p>
    <w:p>
      <w:pPr>
        <w:spacing w:after="0"/>
        <w:ind w:left="0"/>
        <w:jc w:val="both"/>
      </w:pPr>
      <w:r>
        <w:rPr>
          <w:rFonts w:ascii="Times New Roman"/>
          <w:b w:val="false"/>
          <w:i w:val="false"/>
          <w:color w:val="000000"/>
          <w:sz w:val="28"/>
        </w:rPr>
        <w:t xml:space="preserve">
      9. Мақта. </w:t>
      </w:r>
    </w:p>
    <w:p>
      <w:pPr>
        <w:spacing w:after="0"/>
        <w:ind w:left="0"/>
        <w:jc w:val="both"/>
      </w:pPr>
      <w:r>
        <w:rPr>
          <w:rFonts w:ascii="Times New Roman"/>
          <w:b w:val="false"/>
          <w:i w:val="false"/>
          <w:color w:val="000000"/>
          <w:sz w:val="28"/>
        </w:rPr>
        <w:t xml:space="preserve">
      10. Электр энергиясы.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