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9a28" w14:textId="0f89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 Басқармасының "Облигациялар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ұстанушылардың өкілі арасында жасалатын облигациялар ұстанушылардың мүдделерін білдіру туралы шарттың мазмұнына қойылатын талаптар туралы ережені бекіту жөнінде" 2003 жылғы 12 қарашадағы N 397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16 шілдедегі N 207 Қаулысы. Қазақстан Республикасының Әділет министрлігінде 2007 жылғы 27 тамызда Нормативтік құқықтық кесімдерді мемлекеттік тіркеудің тізіліміне N 4891 болып енгізілді. Күші жойылды - Қазақстан Республикасы Ұлттық Банкі Басқармасының 2012 жылғы 24 ақпандағы № 88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Облигациялар ұстаушылар өкілінің өзінің функцияларын және міндеттерін облигациялар айналымы процессінде орындау тәртібін және эмитенттің облигация ұстаушылар алдындағы міндеттерін орындауға қамтамасыз ету болып табылатын мүлік кепіліне бақылауды күшейтуді жетілдіру мақсатында Қазақстан Республикасы Қаржы нарығын және қаржы ұйымдарын реттеу мен қадағалау агенттігінің Басқармасы (бұдан әрі- Агенттік)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 Басқармасының "Облигациялар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туралы ережені бекіту жөнінде" 2003 жылғы 12 қарашадағы </w:t>
      </w:r>
      <w:r>
        <w:rPr>
          <w:rFonts w:ascii="Times New Roman"/>
          <w:b w:val="false"/>
          <w:i w:val="false"/>
          <w:color w:val="000000"/>
          <w:sz w:val="28"/>
        </w:rPr>
        <w:t>N 397 қаулысына</w:t>
      </w:r>
      <w:r>
        <w:rPr>
          <w:rFonts w:ascii="Times New Roman"/>
          <w:b w:val="false"/>
          <w:i w:val="false"/>
          <w:color w:val="000000"/>
          <w:sz w:val="28"/>
        </w:rPr>
        <w:t xml:space="preserve"> (Нормативтік құқықтық кесімдерді мемлекеттік тіркеу тізілімінде N 2603 тіркелгені; "Казахстанская правда" газетінде 2003   жылғы 25 желтоқсандағы N 366 жарияланған) мынадай өзгерістер мен толықтырулар енгізілсін: </w:t>
      </w:r>
      <w:r>
        <w:br/>
      </w:r>
      <w:r>
        <w:rPr>
          <w:rFonts w:ascii="Times New Roman"/>
          <w:b w:val="false"/>
          <w:i w:val="false"/>
          <w:color w:val="000000"/>
          <w:sz w:val="28"/>
        </w:rPr>
        <w:t xml:space="preserve">
      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туралы ережеде: </w:t>
      </w:r>
    </w:p>
    <w:bookmarkEnd w:id="1"/>
    <w:bookmarkStart w:name="z3" w:id="2"/>
    <w:p>
      <w:pPr>
        <w:spacing w:after="0"/>
        <w:ind w:left="0"/>
        <w:jc w:val="both"/>
      </w:pPr>
      <w:r>
        <w:rPr>
          <w:rFonts w:ascii="Times New Roman"/>
          <w:b w:val="false"/>
          <w:i w:val="false"/>
          <w:color w:val="000000"/>
          <w:sz w:val="28"/>
        </w:rPr>
        <w:t xml:space="preserve">
      3, 4, 5-тармақтары мынадай редакцияда жазылсын: </w:t>
      </w:r>
      <w:r>
        <w:br/>
      </w:r>
      <w:r>
        <w:rPr>
          <w:rFonts w:ascii="Times New Roman"/>
          <w:b w:val="false"/>
          <w:i w:val="false"/>
          <w:color w:val="000000"/>
          <w:sz w:val="28"/>
        </w:rPr>
        <w:t xml:space="preserve">
      "3. Шарт облигациялар шығарылымының мемлекеттік тіркеуге дейін жасалады. </w:t>
      </w:r>
    </w:p>
    <w:bookmarkEnd w:id="2"/>
    <w:bookmarkStart w:name="z4" w:id="3"/>
    <w:p>
      <w:pPr>
        <w:spacing w:after="0"/>
        <w:ind w:left="0"/>
        <w:jc w:val="both"/>
      </w:pPr>
      <w:r>
        <w:rPr>
          <w:rFonts w:ascii="Times New Roman"/>
          <w:b w:val="false"/>
          <w:i w:val="false"/>
          <w:color w:val="000000"/>
          <w:sz w:val="28"/>
        </w:rPr>
        <w:t xml:space="preserve">
      4. Эмитенттің облигациялар ұстаушылардың алдындағы міндеттемелерін орындауды қамтамасыз ету болып табылатын мүлік (бұдан әрі - кепілдік мүлік) толық немесе ішінара жоғалған немесе бүлінген жағдайда эмитент Қазақстан Республикасының заңнамасына сәйкес оны қалпына келтіру немесе ауыстыру шараларын қолданады. </w:t>
      </w:r>
    </w:p>
    <w:bookmarkEnd w:id="3"/>
    <w:bookmarkStart w:name="z5" w:id="4"/>
    <w:p>
      <w:pPr>
        <w:spacing w:after="0"/>
        <w:ind w:left="0"/>
        <w:jc w:val="both"/>
      </w:pPr>
      <w:r>
        <w:rPr>
          <w:rFonts w:ascii="Times New Roman"/>
          <w:b w:val="false"/>
          <w:i w:val="false"/>
          <w:color w:val="000000"/>
          <w:sz w:val="28"/>
        </w:rPr>
        <w:t xml:space="preserve">
      5. Облигациялар ұстаушыларға зиян келтіруі мүмкін жағдайлар болған кезде, оның ішінде егер кепілге салынған мүлік эмитенттің міндеттемелерін орындауын толық көлемде қамтамасыз етпесе, өкіл бұл жөнінде оған белгілі болған күннен бастап үш күнтізбелік күн ішінде облигациялар ұстаушыларды оның жарғысында белгіленген хабарламаны бұқаралық ақпарат құралдарында жариялау жолымен хабардар етеді."; </w:t>
      </w:r>
    </w:p>
    <w:bookmarkEnd w:id="4"/>
    <w:bookmarkStart w:name="z6" w:id="5"/>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2) тармақша "жай-күйі туралы" деген сөздерден кейін "және өкілдің талабы бойынша кез келген күнге" деген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эмитенттен тоқсанның қорытындысы бойынша немесе өкілдің талабы бойынша кез келген күнге оның қаржылық есебінің көшірмесін алу;";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"арқылы жүзеге асырады" деген сөздері алынып тасталсын; "." деген тыныс белгісі ";" деген тыныс белгісімен ауыстырылсын; </w:t>
      </w:r>
      <w:r>
        <w:br/>
      </w:r>
      <w:r>
        <w:rPr>
          <w:rFonts w:ascii="Times New Roman"/>
          <w:b w:val="false"/>
          <w:i w:val="false"/>
          <w:color w:val="000000"/>
          <w:sz w:val="28"/>
        </w:rPr>
        <w:t xml:space="preserve">
      мынадай мазмұндағы 5) тармақшасымен толықтырылсын: </w:t>
      </w:r>
      <w:r>
        <w:br/>
      </w:r>
      <w:r>
        <w:rPr>
          <w:rFonts w:ascii="Times New Roman"/>
          <w:b w:val="false"/>
          <w:i w:val="false"/>
          <w:color w:val="000000"/>
          <w:sz w:val="28"/>
        </w:rPr>
        <w:t xml:space="preserve">
      "5) оның жарғысымен белгіленген тоқсан сайын бұқаралық ақпараттар құралдарында жариялау, кепілдік мүліктің жай-күйіне талдау жасау арқылы жүзеге асырады."; </w:t>
      </w:r>
    </w:p>
    <w:bookmarkEnd w:id="5"/>
    <w:bookmarkStart w:name="z7" w:id="6"/>
    <w:p>
      <w:pPr>
        <w:spacing w:after="0"/>
        <w:ind w:left="0"/>
        <w:jc w:val="both"/>
      </w:pPr>
      <w:r>
        <w:rPr>
          <w:rFonts w:ascii="Times New Roman"/>
          <w:b w:val="false"/>
          <w:i w:val="false"/>
          <w:color w:val="000000"/>
          <w:sz w:val="28"/>
        </w:rPr>
        <w:t xml:space="preserve">
      8-тармағы мынадай мазмұндағы 3-1) тармақшасымен толықтырылсын: </w:t>
      </w:r>
      <w:r>
        <w:br/>
      </w:r>
      <w:r>
        <w:rPr>
          <w:rFonts w:ascii="Times New Roman"/>
          <w:b w:val="false"/>
          <w:i w:val="false"/>
          <w:color w:val="000000"/>
          <w:sz w:val="28"/>
        </w:rPr>
        <w:t xml:space="preserve">
      "3-1) эмитенттің бастамасы бойынша, егер облигациялар ұстаушылардың он және одан көп пайызы эмитенттің атына өкілді ауыстыру талабымен өтініш берген жағдайда;"; </w:t>
      </w:r>
    </w:p>
    <w:bookmarkEnd w:id="6"/>
    <w:bookmarkStart w:name="z8" w:id="7"/>
    <w:p>
      <w:pPr>
        <w:spacing w:after="0"/>
        <w:ind w:left="0"/>
        <w:jc w:val="both"/>
      </w:pPr>
      <w:r>
        <w:rPr>
          <w:rFonts w:ascii="Times New Roman"/>
          <w:b w:val="false"/>
          <w:i w:val="false"/>
          <w:color w:val="000000"/>
          <w:sz w:val="28"/>
        </w:rPr>
        <w:t xml:space="preserve">
      9-тармақ мынадай мазмұндағы абзацпен толықтырылсын: </w:t>
      </w:r>
      <w:r>
        <w:br/>
      </w:r>
      <w:r>
        <w:rPr>
          <w:rFonts w:ascii="Times New Roman"/>
          <w:b w:val="false"/>
          <w:i w:val="false"/>
          <w:color w:val="000000"/>
          <w:sz w:val="28"/>
        </w:rPr>
        <w:t xml:space="preserve">
      "Осы Ереженің 8-тармағының 3-1) тармақшасында көрсетілген жағдай басталған кезде эмитент жеті жұмыс күн ішінде өкілмен жасасқан шартты бұзу шараларын қолданады."; </w:t>
      </w:r>
    </w:p>
    <w:bookmarkEnd w:id="7"/>
    <w:bookmarkStart w:name="z9" w:id="8"/>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Эмитент жаңа өкілмен шарт жасасқаннан кейін және облигациялар шығарылымының проспектісіне тиісті өзгеріс енгізгеннен кейін Шарттың қолданылуы тоқтатылады. </w:t>
      </w:r>
      <w:r>
        <w:br/>
      </w:r>
      <w:r>
        <w:rPr>
          <w:rFonts w:ascii="Times New Roman"/>
          <w:b w:val="false"/>
          <w:i w:val="false"/>
          <w:color w:val="000000"/>
          <w:sz w:val="28"/>
        </w:rPr>
        <w:t xml:space="preserve">
      Осының алдындағы өкілмен жасалған шарттың қолданылуы тоқтатылғаны және эмитенттің басқа өкілмен жаңа шарт жасағаны туралы ақпаратты эмитент оның жарғысында белгіленген тәртіппен облигациялар шығарылымының проспектісіне тиісті өзгерістер енгізген күннен бастап бес күн ішінде бұқаралық ақпарат құралдарында міндетті жариялайды.".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 </w:t>
      </w:r>
    </w:p>
    <w:bookmarkEnd w:id="9"/>
    <w:bookmarkStart w:name="z11" w:id="10"/>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(М.Ж.Хаджиева):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p>
    <w:bookmarkEnd w:id="10"/>
    <w:bookmarkStart w:name="z12" w:id="11"/>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1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