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70ba" w14:textId="e3e7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Зиянды заттарды, радиоактивті қалдықтарды көмудің және ағынды суларды жер қойнауына тастаудың мемлекеттік кадастрын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министрінің 2007 жылғы 25 шілдедегі N 237-ө Бұйрығы. Қазақстан Республикасының Әділет Министрлігінде 2007 жылғы 20 тамызда Нормативтік құқықтық кесімдерді мемлекеттік тіркеудің тізіліміне N 4885 болып енгізілді. Күші жойылды - Қазақстан Республикасы Энергетика министрінің 2015 жылғы 25 ақпандағы № 138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25.02.2015 </w:t>
      </w:r>
      <w:r>
        <w:rPr>
          <w:rFonts w:ascii="Times New Roman"/>
          <w:b w:val="false"/>
          <w:i w:val="false"/>
          <w:color w:val="ff0000"/>
          <w:sz w:val="28"/>
        </w:rPr>
        <w:t>№ 138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9 қаңтар 2007 жылғы Экологиялық Кодексінің </w:t>
      </w:r>
      <w:r>
        <w:rPr>
          <w:rFonts w:ascii="Times New Roman"/>
          <w:b w:val="false"/>
          <w:i w:val="false"/>
          <w:color w:val="000000"/>
          <w:sz w:val="28"/>
        </w:rPr>
        <w:t xml:space="preserve">17-бабы </w:t>
      </w:r>
      <w:r>
        <w:rPr>
          <w:rFonts w:ascii="Times New Roman"/>
          <w:b w:val="false"/>
          <w:i w:val="false"/>
          <w:color w:val="000000"/>
          <w:sz w:val="28"/>
        </w:rPr>
        <w:t xml:space="preserve">18)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Осы тіркелген Зиянды заттарды, радиоактивті қалдықтарды көмудің және ағынды суларды жер қойнауына тастаудың мемлекеттік кадастрын жүргізу жөніндегі нұсқаулық бекітілсін. </w:t>
      </w:r>
    </w:p>
    <w:bookmarkEnd w:id="0"/>
    <w:bookmarkStart w:name="z2" w:id="1"/>
    <w:p>
      <w:pPr>
        <w:spacing w:after="0"/>
        <w:ind w:left="0"/>
        <w:jc w:val="both"/>
      </w:pPr>
      <w:r>
        <w:rPr>
          <w:rFonts w:ascii="Times New Roman"/>
          <w:b w:val="false"/>
          <w:i w:val="false"/>
          <w:color w:val="000000"/>
          <w:sz w:val="28"/>
        </w:rPr>
        <w:t xml:space="preserve">
      2. Осы бұйрық бірінші рет ресми жарияланған соң,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Министр </w:t>
      </w:r>
    </w:p>
    <w:bookmarkStart w:name="z15" w:id="2"/>
    <w:p>
      <w:pPr>
        <w:spacing w:after="0"/>
        <w:ind w:left="0"/>
        <w:jc w:val="both"/>
      </w:pPr>
      <w:r>
        <w:rPr>
          <w:rFonts w:ascii="Times New Roman"/>
          <w:b w:val="false"/>
          <w:i w:val="false"/>
          <w:color w:val="000000"/>
          <w:sz w:val="28"/>
        </w:rPr>
        <w:t xml:space="preserve">
Қазақстан Республикасы Қоршаған </w:t>
      </w:r>
      <w:r>
        <w:br/>
      </w:r>
      <w:r>
        <w:rPr>
          <w:rFonts w:ascii="Times New Roman"/>
          <w:b w:val="false"/>
          <w:i w:val="false"/>
          <w:color w:val="000000"/>
          <w:sz w:val="28"/>
        </w:rPr>
        <w:t xml:space="preserve">
ортаны қорғау министрінің  </w:t>
      </w:r>
      <w:r>
        <w:br/>
      </w:r>
      <w:r>
        <w:rPr>
          <w:rFonts w:ascii="Times New Roman"/>
          <w:b w:val="false"/>
          <w:i w:val="false"/>
          <w:color w:val="000000"/>
          <w:sz w:val="28"/>
        </w:rPr>
        <w:t xml:space="preserve">
2007 жылғы 25 шілдедегі N 237-ө </w:t>
      </w:r>
      <w:r>
        <w:br/>
      </w:r>
      <w:r>
        <w:rPr>
          <w:rFonts w:ascii="Times New Roman"/>
          <w:b w:val="false"/>
          <w:i w:val="false"/>
          <w:color w:val="000000"/>
          <w:sz w:val="28"/>
        </w:rPr>
        <w:t xml:space="preserve">
бұйрығымен бекітілді     </w:t>
      </w:r>
    </w:p>
    <w:bookmarkEnd w:id="2"/>
    <w:bookmarkStart w:name="z3" w:id="3"/>
    <w:p>
      <w:pPr>
        <w:spacing w:after="0"/>
        <w:ind w:left="0"/>
        <w:jc w:val="left"/>
      </w:pPr>
      <w:r>
        <w:rPr>
          <w:rFonts w:ascii="Times New Roman"/>
          <w:b/>
          <w:i w:val="false"/>
          <w:color w:val="000000"/>
        </w:rPr>
        <w:t xml:space="preserve"> 
Зиянды заттарды, радиоактивті қалдықтарды көмудің және ағынды суларды жер қойнауына төгудің мемлекеттік кадастрын жүргізу жөніндегі нұсқаулық  1. Жалпы ережелер </w:t>
      </w:r>
    </w:p>
    <w:bookmarkEnd w:id="3"/>
    <w:p>
      <w:pPr>
        <w:spacing w:after="0"/>
        <w:ind w:left="0"/>
        <w:jc w:val="both"/>
      </w:pPr>
      <w:r>
        <w:rPr>
          <w:rFonts w:ascii="Times New Roman"/>
          <w:b w:val="false"/>
          <w:i w:val="false"/>
          <w:color w:val="000000"/>
          <w:sz w:val="28"/>
        </w:rPr>
        <w:t xml:space="preserve">      1. Зиянды заттарды, радиоактивті қалдықтарды көмудің және ағынды суларды жер қойнауына төгудің мемлекеттік кадастрын жүргізу жөніндегі нұсқаулық Қазақстан Республикасының Экологиялық кодексіне сәйкес жасақталған. </w:t>
      </w:r>
    </w:p>
    <w:bookmarkStart w:name="z4" w:id="4"/>
    <w:p>
      <w:pPr>
        <w:spacing w:after="0"/>
        <w:ind w:left="0"/>
        <w:jc w:val="both"/>
      </w:pPr>
      <w:r>
        <w:rPr>
          <w:rFonts w:ascii="Times New Roman"/>
          <w:b w:val="false"/>
          <w:i w:val="false"/>
          <w:color w:val="000000"/>
          <w:sz w:val="28"/>
        </w:rPr>
        <w:t xml:space="preserve">
      2. Зиянды заттарды, радиоактивті қалдықтарды көмудің және ағынды суларды жер қойнауына төгудің мемлекеттік кадастры (Көмудің мемлекеттік кадастры) қалдықтарды орналастырудың әрбір объектісі: зиянды заттардың, радиоактивті қалдықтар, ағынды сулардың типтері мен түрлері, сандық және сапалық көрсеткіштері көрсетілген заттық құрамы, қоршаған ортаға экологиялық әсері, оларды сақтаудың техникалық шарттары бойынша жүйелендірілген, кезеңділікпен толықтырылатын және нақтыланатын қысқаша мәліметтер жиынтығын білдіреді. </w:t>
      </w:r>
      <w:r>
        <w:br/>
      </w:r>
      <w:r>
        <w:rPr>
          <w:rFonts w:ascii="Times New Roman"/>
          <w:b w:val="false"/>
          <w:i w:val="false"/>
          <w:color w:val="000000"/>
          <w:sz w:val="28"/>
        </w:rPr>
        <w:t>
      Зиянды заттардың тізбесін»"Эмиссиялар нормативтері белгіленетін және қоршаған ортаға эмиссиялар үшін ақы алынатын ластаушы заттар мен қалдық түрлерінің тізбесін бекіту туралы"» Қазақстан Республикасы Үкіметінің 2007 жылғы 30 маусымдағы </w:t>
      </w:r>
      <w:r>
        <w:rPr>
          <w:rFonts w:ascii="Times New Roman"/>
          <w:b w:val="false"/>
          <w:i w:val="false"/>
          <w:color w:val="000000"/>
          <w:sz w:val="28"/>
        </w:rPr>
        <w:t>N 557</w:t>
      </w:r>
      <w:r>
        <w:rPr>
          <w:rFonts w:ascii="Times New Roman"/>
          <w:b w:val="false"/>
          <w:i w:val="false"/>
          <w:color w:val="ff0000"/>
          <w:sz w:val="28"/>
        </w:rPr>
        <w:t> </w:t>
      </w:r>
      <w:r>
        <w:rPr>
          <w:rFonts w:ascii="Times New Roman"/>
          <w:b w:val="false"/>
          <w:i w:val="false"/>
          <w:color w:val="000000"/>
          <w:sz w:val="28"/>
        </w:rPr>
        <w:t xml:space="preserve">қаулысы анықтайды. </w:t>
      </w:r>
      <w:r>
        <w:br/>
      </w:r>
      <w:r>
        <w:rPr>
          <w:rFonts w:ascii="Times New Roman"/>
          <w:b w:val="false"/>
          <w:i w:val="false"/>
          <w:color w:val="000000"/>
          <w:sz w:val="28"/>
        </w:rPr>
        <w:t xml:space="preserve">
      Мемлекеттік кадастр табиғат пайдаланушылардан түскен есептер, ғылыми зерттеулер, жобалық ізденістер, экологиялық ақпараттың басқа көздерінің деректері негізінде жүргізіледі және есепке алу объектісінің паспорты түрінде рәсімделеді (бұдан әрі - Паспорт). </w:t>
      </w:r>
    </w:p>
    <w:bookmarkEnd w:id="4"/>
    <w:bookmarkStart w:name="z5" w:id="5"/>
    <w:p>
      <w:pPr>
        <w:spacing w:after="0"/>
        <w:ind w:left="0"/>
        <w:jc w:val="both"/>
      </w:pPr>
      <w:r>
        <w:rPr>
          <w:rFonts w:ascii="Times New Roman"/>
          <w:b w:val="false"/>
          <w:i w:val="false"/>
          <w:color w:val="000000"/>
          <w:sz w:val="28"/>
        </w:rPr>
        <w:t xml:space="preserve">
      3. Қызметінің барысында зиянды заттарды, радиоактивті қалдықтарды көметін және жер қойнауына ағынды суларды төгетін пайдаланушылар меншік объектісі мен ведомстволық тиістілігіне тәуелсіз, жыл сайын қоршаған ортаны қорғау саласындағы уәкілетті органдарға осы Нұсқаулықтың қосымшасына сәйкес рәсімделген паспорттарды табыс етеді. </w:t>
      </w:r>
    </w:p>
    <w:bookmarkEnd w:id="5"/>
    <w:bookmarkStart w:name="z6" w:id="6"/>
    <w:p>
      <w:pPr>
        <w:spacing w:after="0"/>
        <w:ind w:left="0"/>
        <w:jc w:val="left"/>
      </w:pPr>
      <w:r>
        <w:rPr>
          <w:rFonts w:ascii="Times New Roman"/>
          <w:b/>
          <w:i w:val="false"/>
          <w:color w:val="000000"/>
        </w:rPr>
        <w:t xml:space="preserve"> 
  2. Есепке алынатын объектілер </w:t>
      </w:r>
    </w:p>
    <w:bookmarkEnd w:id="6"/>
    <w:p>
      <w:pPr>
        <w:spacing w:after="0"/>
        <w:ind w:left="0"/>
        <w:jc w:val="both"/>
      </w:pPr>
      <w:r>
        <w:rPr>
          <w:rFonts w:ascii="Times New Roman"/>
          <w:b w:val="false"/>
          <w:i w:val="false"/>
          <w:color w:val="000000"/>
          <w:sz w:val="28"/>
        </w:rPr>
        <w:t xml:space="preserve">      4. Көмудің мемлекеттік кадастрына есепке алынады: </w:t>
      </w:r>
      <w:r>
        <w:br/>
      </w:r>
      <w:r>
        <w:rPr>
          <w:rFonts w:ascii="Times New Roman"/>
          <w:b w:val="false"/>
          <w:i w:val="false"/>
          <w:color w:val="000000"/>
          <w:sz w:val="28"/>
        </w:rPr>
        <w:t xml:space="preserve">
      1) ары қарай пайдалануға жарамсыз уытты қалдықтарды көму және улы химикаттарды, сілтілерді, қышқылдарды, пайдалануға тиым салынған өнімдер мен материалдарды өңдеу орындары; </w:t>
      </w:r>
      <w:r>
        <w:br/>
      </w:r>
      <w:r>
        <w:rPr>
          <w:rFonts w:ascii="Times New Roman"/>
          <w:b w:val="false"/>
          <w:i w:val="false"/>
          <w:color w:val="000000"/>
          <w:sz w:val="28"/>
        </w:rPr>
        <w:t xml:space="preserve">
      2) келесі топты ағынды сулардың төгілу орындары: </w:t>
      </w:r>
      <w:r>
        <w:br/>
      </w:r>
      <w:r>
        <w:rPr>
          <w:rFonts w:ascii="Times New Roman"/>
          <w:b w:val="false"/>
          <w:i w:val="false"/>
          <w:color w:val="000000"/>
          <w:sz w:val="28"/>
        </w:rPr>
        <w:t xml:space="preserve">
      мұнайды тұссыздандырудан қалған қышқыл су (құрамында күкіртсутек, мұнай өнімдері, механикалық қоспалар мен ерігіш тұздары бар және мұнайды сусыздандырған соң қабаттық сумен бірге У-800 қондырғысына күкіртсутектен, мұнайдан және қатты бөлшектерден тазарту үшін айдау ұңғымалары арқылы терең жер асты қабаттарына жіберілетін су); </w:t>
      </w:r>
      <w:r>
        <w:br/>
      </w:r>
      <w:r>
        <w:rPr>
          <w:rFonts w:ascii="Times New Roman"/>
          <w:b w:val="false"/>
          <w:i w:val="false"/>
          <w:color w:val="000000"/>
          <w:sz w:val="28"/>
        </w:rPr>
        <w:t xml:space="preserve">
      демеркаптанизациялау қондырғысынан шыққан ағынды сулар (құрамында бейтараптандырылған сілті, мұнай өнімдері, механикалық қоспалар, ерігіш тұздар, меркаптидтер, сульфидтер бар, өндірістік-жауын кәріздері желісіне түсетін, ал ары қарай айдау ұңғымаларына жіберілгенше мұнай мен қатты бөлшектерін жою үшін өндірістік суларды тазартудың тазартқыш құрылғыларына жіберілетін су); </w:t>
      </w:r>
      <w:r>
        <w:br/>
      </w:r>
      <w:r>
        <w:rPr>
          <w:rFonts w:ascii="Times New Roman"/>
          <w:b w:val="false"/>
          <w:i w:val="false"/>
          <w:color w:val="000000"/>
          <w:sz w:val="28"/>
        </w:rPr>
        <w:t xml:space="preserve">
      тауарлық мұнайды сақтау ыдыстарынан шыққан тауарлық сілтілі суы (құрамында механикалық қоспалары мен мұнай өнімдері бар және бір бөлігі сілтілік ерітінді дайындалуға қолданылатын, ал бір бөлігі сілтіні бейтараптандыру қондырғысына түседі, содан соң айдау ұңғымаларына жіберілгенше қатты бөлшектер мен мұнайды жою үшін тазартқыш құрылғыларға жіберілетін су); </w:t>
      </w:r>
      <w:r>
        <w:br/>
      </w:r>
      <w:r>
        <w:rPr>
          <w:rFonts w:ascii="Times New Roman"/>
          <w:b w:val="false"/>
          <w:i w:val="false"/>
          <w:color w:val="000000"/>
          <w:sz w:val="28"/>
        </w:rPr>
        <w:t xml:space="preserve">
      асфальтталған алаңдардан жиналатын қар суы мен жауын-шашын сулары, өндірістік-жауын кәріздері желісіне құйылады, содан соң айдау ұңғымаларына жіберілгенше қатты бөлшектер мен мұнайды жоюға арналған тазартқыш қондырғыларға сорғы станциясымен сорылады. </w:t>
      </w:r>
      <w:r>
        <w:br/>
      </w:r>
      <w:r>
        <w:rPr>
          <w:rFonts w:ascii="Times New Roman"/>
          <w:b w:val="false"/>
          <w:i w:val="false"/>
          <w:color w:val="000000"/>
          <w:sz w:val="28"/>
        </w:rPr>
        <w:t xml:space="preserve">
      3) өз мақсаты бойынша сақтау пункттері мен көму пункттері топтарына бөлінетін радиоактивті қалдықтарды көму пункттері. </w:t>
      </w:r>
    </w:p>
    <w:bookmarkStart w:name="z7" w:id="7"/>
    <w:p>
      <w:pPr>
        <w:spacing w:after="0"/>
        <w:ind w:left="0"/>
        <w:jc w:val="left"/>
      </w:pPr>
      <w:r>
        <w:rPr>
          <w:rFonts w:ascii="Times New Roman"/>
          <w:b/>
          <w:i w:val="false"/>
          <w:color w:val="000000"/>
        </w:rPr>
        <w:t xml:space="preserve"> 
  3. Паспорттарды рәсімдеу және бекіту </w:t>
      </w:r>
    </w:p>
    <w:bookmarkEnd w:id="7"/>
    <w:p>
      <w:pPr>
        <w:spacing w:after="0"/>
        <w:ind w:left="0"/>
        <w:jc w:val="both"/>
      </w:pPr>
      <w:r>
        <w:rPr>
          <w:rFonts w:ascii="Times New Roman"/>
          <w:b w:val="false"/>
          <w:i w:val="false"/>
          <w:color w:val="000000"/>
          <w:sz w:val="28"/>
        </w:rPr>
        <w:t xml:space="preserve">      5. Паспорттарды табиғат пайдаланушылар қосымшаға сәйкес екі данада ағымдағы жылдың 1 қаңтарына жасайды. </w:t>
      </w:r>
      <w:r>
        <w:br/>
      </w:r>
      <w:r>
        <w:rPr>
          <w:rFonts w:ascii="Times New Roman"/>
          <w:b w:val="false"/>
          <w:i w:val="false"/>
          <w:color w:val="000000"/>
          <w:sz w:val="28"/>
        </w:rPr>
        <w:t xml:space="preserve">
      Паспорттар Қазақстан Республикасының қоршаған ортаны қорғау жөніндегі уәкілетті органына ағымдағы жылдың бірінші тоқсанының ішінде, бірақ 10 наурыздан кешіктірілмей жіберіледі. </w:t>
      </w:r>
    </w:p>
    <w:bookmarkStart w:name="z8" w:id="8"/>
    <w:p>
      <w:pPr>
        <w:spacing w:after="0"/>
        <w:ind w:left="0"/>
        <w:jc w:val="both"/>
      </w:pPr>
      <w:r>
        <w:rPr>
          <w:rFonts w:ascii="Times New Roman"/>
          <w:b w:val="false"/>
          <w:i w:val="false"/>
          <w:color w:val="000000"/>
          <w:sz w:val="28"/>
        </w:rPr>
        <w:t xml:space="preserve">
      6. Паспорт қоршаған ортаны қорғау саласындағы орталық атқарушы органмен қабылданады, тіркеледі, есепке алынады және сақталады. </w:t>
      </w:r>
    </w:p>
    <w:bookmarkEnd w:id="8"/>
    <w:bookmarkStart w:name="z9" w:id="9"/>
    <w:p>
      <w:pPr>
        <w:spacing w:after="0"/>
        <w:ind w:left="0"/>
        <w:jc w:val="both"/>
      </w:pPr>
      <w:r>
        <w:rPr>
          <w:rFonts w:ascii="Times New Roman"/>
          <w:b w:val="false"/>
          <w:i w:val="false"/>
          <w:color w:val="000000"/>
          <w:sz w:val="28"/>
        </w:rPr>
        <w:t xml:space="preserve">
      7. Осы ережелерді бұза отырып, жасалған паспорт есепке алынбайды және сақтауға қабылданбайды, ол табиғат пайдаланушыға ескертпелерді жою үшін қайтарылады. </w:t>
      </w:r>
    </w:p>
    <w:bookmarkEnd w:id="9"/>
    <w:bookmarkStart w:name="z10" w:id="10"/>
    <w:p>
      <w:pPr>
        <w:spacing w:after="0"/>
        <w:ind w:left="0"/>
        <w:jc w:val="both"/>
      </w:pPr>
      <w:r>
        <w:rPr>
          <w:rFonts w:ascii="Times New Roman"/>
          <w:b w:val="false"/>
          <w:i w:val="false"/>
          <w:color w:val="000000"/>
          <w:sz w:val="28"/>
        </w:rPr>
        <w:t xml:space="preserve">
                                     Зиянды заттарды, радиоактивті </w:t>
      </w:r>
      <w:r>
        <w:br/>
      </w:r>
      <w:r>
        <w:rPr>
          <w:rFonts w:ascii="Times New Roman"/>
          <w:b w:val="false"/>
          <w:i w:val="false"/>
          <w:color w:val="000000"/>
          <w:sz w:val="28"/>
        </w:rPr>
        <w:t xml:space="preserve">
                                        қалдықтарды көмудің және </w:t>
      </w:r>
      <w:r>
        <w:br/>
      </w:r>
      <w:r>
        <w:rPr>
          <w:rFonts w:ascii="Times New Roman"/>
          <w:b w:val="false"/>
          <w:i w:val="false"/>
          <w:color w:val="000000"/>
          <w:sz w:val="28"/>
        </w:rPr>
        <w:t xml:space="preserve">
                                           ағынды суларды жер </w:t>
      </w:r>
      <w:r>
        <w:br/>
      </w:r>
      <w:r>
        <w:rPr>
          <w:rFonts w:ascii="Times New Roman"/>
          <w:b w:val="false"/>
          <w:i w:val="false"/>
          <w:color w:val="000000"/>
          <w:sz w:val="28"/>
        </w:rPr>
        <w:t xml:space="preserve">
                                           қойнауына төгудің </w:t>
      </w:r>
      <w:r>
        <w:br/>
      </w:r>
      <w:r>
        <w:rPr>
          <w:rFonts w:ascii="Times New Roman"/>
          <w:b w:val="false"/>
          <w:i w:val="false"/>
          <w:color w:val="000000"/>
          <w:sz w:val="28"/>
        </w:rPr>
        <w:t xml:space="preserve">
                                    мемлекеттік кадастрын жүргізу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
                                                 Қосымша </w:t>
      </w:r>
    </w:p>
    <w:bookmarkEnd w:id="10"/>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 xml:space="preserve">  Зиянды заттарды, ағынды суларды, радиоактивті қалдықтарды </w:t>
      </w:r>
      <w:r>
        <w:br/>
      </w:r>
      <w:r>
        <w:rPr>
          <w:rFonts w:ascii="Times New Roman"/>
          <w:b w:val="false"/>
          <w:i w:val="false"/>
          <w:color w:val="000000"/>
          <w:sz w:val="28"/>
        </w:rPr>
        <w:t>
</w:t>
      </w:r>
      <w:r>
        <w:rPr>
          <w:rFonts w:ascii="Times New Roman"/>
          <w:b/>
          <w:i w:val="false"/>
          <w:color w:val="000000"/>
          <w:sz w:val="28"/>
        </w:rPr>
        <w:t xml:space="preserve">              көмудің мемлекеттік кадастры </w:t>
      </w:r>
    </w:p>
    <w:bookmarkEnd w:id="11"/>
    <w:p>
      <w:pPr>
        <w:spacing w:after="0"/>
        <w:ind w:left="0"/>
        <w:jc w:val="both"/>
      </w:pPr>
      <w:r>
        <w:rPr>
          <w:rFonts w:ascii="Times New Roman"/>
          <w:b/>
          <w:i w:val="false"/>
          <w:color w:val="000000"/>
          <w:sz w:val="28"/>
        </w:rPr>
        <w:t xml:space="preserve">                          ПАСПОРТ  </w:t>
      </w:r>
    </w:p>
    <w:p>
      <w:pPr>
        <w:spacing w:after="0"/>
        <w:ind w:left="0"/>
        <w:jc w:val="both"/>
      </w:pPr>
      <w:r>
        <w:rPr>
          <w:rFonts w:ascii="Times New Roman"/>
          <w:b w:val="false"/>
          <w:i w:val="false"/>
          <w:color w:val="000000"/>
          <w:sz w:val="28"/>
        </w:rPr>
        <w:t xml:space="preserve">                         Дана N____________ </w:t>
      </w:r>
      <w:r>
        <w:br/>
      </w:r>
      <w:r>
        <w:rPr>
          <w:rFonts w:ascii="Times New Roman"/>
          <w:b w:val="false"/>
          <w:i w:val="false"/>
          <w:color w:val="000000"/>
          <w:sz w:val="28"/>
        </w:rPr>
        <w:t xml:space="preserve">
                        N __________________ </w:t>
      </w:r>
    </w:p>
    <w:p>
      <w:pPr>
        <w:spacing w:after="0"/>
        <w:ind w:left="0"/>
        <w:jc w:val="both"/>
      </w:pPr>
      <w:r>
        <w:rPr>
          <w:rFonts w:ascii="Times New Roman"/>
          <w:b w:val="false"/>
          <w:i w:val="false"/>
          <w:color w:val="000000"/>
          <w:sz w:val="28"/>
        </w:rPr>
        <w:t xml:space="preserve">Есепке алынатын объект______________________________________________ </w:t>
      </w:r>
      <w:r>
        <w:br/>
      </w:r>
      <w:r>
        <w:rPr>
          <w:rFonts w:ascii="Times New Roman"/>
          <w:b w:val="false"/>
          <w:i w:val="false"/>
          <w:color w:val="000000"/>
          <w:sz w:val="28"/>
        </w:rPr>
        <w:t xml:space="preserve">
Құрастырған_____________________ __________________ ______________ </w:t>
      </w:r>
      <w:r>
        <w:br/>
      </w:r>
      <w:r>
        <w:rPr>
          <w:rFonts w:ascii="Times New Roman"/>
          <w:b w:val="false"/>
          <w:i w:val="false"/>
          <w:color w:val="000000"/>
          <w:sz w:val="28"/>
        </w:rPr>
        <w:t xml:space="preserve">
             Аты-жөні, қызметі          қолы             күні </w:t>
      </w:r>
      <w:r>
        <w:br/>
      </w:r>
      <w:r>
        <w:rPr>
          <w:rFonts w:ascii="Times New Roman"/>
          <w:b w:val="false"/>
          <w:i w:val="false"/>
          <w:color w:val="000000"/>
          <w:sz w:val="28"/>
        </w:rPr>
        <w:t xml:space="preserve">
Тексерген ______________________ __________________ ______________ </w:t>
      </w:r>
      <w:r>
        <w:br/>
      </w:r>
      <w:r>
        <w:rPr>
          <w:rFonts w:ascii="Times New Roman"/>
          <w:b w:val="false"/>
          <w:i w:val="false"/>
          <w:color w:val="000000"/>
          <w:sz w:val="28"/>
        </w:rPr>
        <w:t xml:space="preserve">
             Аты-жөні, қызметі          қолы             күні </w:t>
      </w:r>
      <w:r>
        <w:br/>
      </w:r>
      <w:r>
        <w:rPr>
          <w:rFonts w:ascii="Times New Roman"/>
          <w:b w:val="false"/>
          <w:i w:val="false"/>
          <w:color w:val="000000"/>
          <w:sz w:val="28"/>
        </w:rPr>
        <w:t xml:space="preserve">
Бекіткен ______________________ __________________ ______________ </w:t>
      </w:r>
      <w:r>
        <w:br/>
      </w:r>
      <w:r>
        <w:rPr>
          <w:rFonts w:ascii="Times New Roman"/>
          <w:b w:val="false"/>
          <w:i w:val="false"/>
          <w:color w:val="000000"/>
          <w:sz w:val="28"/>
        </w:rPr>
        <w:t xml:space="preserve">
             Аты-жөні, қызметі          қолы             күні </w:t>
      </w:r>
    </w:p>
    <w:p>
      <w:pPr>
        <w:spacing w:after="0"/>
        <w:ind w:left="0"/>
        <w:jc w:val="both"/>
      </w:pPr>
      <w:r>
        <w:rPr>
          <w:rFonts w:ascii="Times New Roman"/>
          <w:b w:val="false"/>
          <w:i w:val="false"/>
          <w:color w:val="000000"/>
          <w:sz w:val="28"/>
        </w:rPr>
        <w:t xml:space="preserve">Ұйым _______________________________________________________________ </w:t>
      </w:r>
    </w:p>
    <w:bookmarkStart w:name="z11" w:id="12"/>
    <w:p>
      <w:pPr>
        <w:spacing w:after="0"/>
        <w:ind w:left="0"/>
        <w:jc w:val="both"/>
      </w:pPr>
      <w:r>
        <w:rPr>
          <w:rFonts w:ascii="Times New Roman"/>
          <w:b w:val="false"/>
          <w:i w:val="false"/>
          <w:color w:val="000000"/>
          <w:sz w:val="28"/>
        </w:rPr>
        <w:t xml:space="preserve">
                  1. Объектінің жалпы сипаттамасы </w:t>
      </w:r>
      <w:r>
        <w:br/>
      </w: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 xml:space="preserve">157-бабы </w:t>
      </w:r>
      <w:r>
        <w:rPr>
          <w:rFonts w:ascii="Times New Roman"/>
          <w:b w:val="false"/>
          <w:i w:val="false"/>
          <w:color w:val="000000"/>
          <w:sz w:val="28"/>
        </w:rPr>
        <w:t xml:space="preserve">, 1                          тармағының 1-тармақшасы) </w:t>
      </w:r>
    </w:p>
    <w:bookmarkEnd w:id="12"/>
    <w:p>
      <w:pPr>
        <w:spacing w:after="0"/>
        <w:ind w:left="0"/>
        <w:jc w:val="both"/>
      </w:pPr>
      <w:r>
        <w:rPr>
          <w:rFonts w:ascii="Times New Roman"/>
          <w:b w:val="false"/>
          <w:i w:val="false"/>
          <w:color w:val="000000"/>
          <w:sz w:val="28"/>
        </w:rPr>
        <w:t xml:space="preserve">      1) Есепке алынатын объектінің схемалық картасы, масштабы </w:t>
      </w:r>
      <w:r>
        <w:br/>
      </w:r>
      <w:r>
        <w:rPr>
          <w:rFonts w:ascii="Times New Roman"/>
          <w:b w:val="false"/>
          <w:i w:val="false"/>
          <w:color w:val="000000"/>
          <w:sz w:val="28"/>
        </w:rPr>
        <w:t xml:space="preserve">
      2) Географиялық координаттары: </w:t>
      </w:r>
      <w:r>
        <w:br/>
      </w:r>
      <w:r>
        <w:rPr>
          <w:rFonts w:ascii="Times New Roman"/>
          <w:b w:val="false"/>
          <w:i w:val="false"/>
          <w:color w:val="000000"/>
          <w:sz w:val="28"/>
        </w:rPr>
        <w:t xml:space="preserve">
      3) Объектінің әкімшілік орналасуы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453"/>
        <w:gridCol w:w="3893"/>
      </w:tblGrid>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кент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4) Объекті пайдаланудың жалпы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453"/>
        <w:gridCol w:w="1713"/>
        <w:gridCol w:w="1773"/>
        <w:gridCol w:w="1733"/>
        <w:gridCol w:w="1773"/>
      </w:tblGrid>
      <w:tr>
        <w:trPr>
          <w:trHeight w:val="45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Орналасатын жер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Түзілу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кезеңі,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Күтіміне жұмсалатын шығындар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кезеңде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5) Объект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453"/>
        <w:gridCol w:w="1413"/>
        <w:gridCol w:w="1613"/>
        <w:gridCol w:w="2633"/>
        <w:gridCol w:w="1553"/>
        <w:gridCol w:w="1573"/>
      </w:tblGrid>
      <w:tr>
        <w:trPr>
          <w:trHeight w:val="4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км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км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Терең-дігі, км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Ауқымы,км </w:t>
            </w:r>
            <w:r>
              <w:rPr>
                <w:rFonts w:ascii="Times New Roman"/>
                <w:b w:val="false"/>
                <w:i w:val="false"/>
                <w:color w:val="000000"/>
                <w:vertAlign w:val="superscript"/>
              </w:rPr>
              <w:t xml:space="preserve">2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 ішінде көмудің жылдық көлемі, </w:t>
            </w:r>
            <w:r>
              <w:br/>
            </w:r>
            <w:r>
              <w:rPr>
                <w:rFonts w:ascii="Times New Roman"/>
                <w:b w:val="false"/>
                <w:i w:val="false"/>
                <w:color w:val="000000"/>
                <w:sz w:val="20"/>
              </w:rPr>
              <w:t xml:space="preserve">
мың 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01.01 жағдай бойынша мөлшері, мың 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мың т.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6) Жер қойнауы мен қоршаған орта мониторингі туралы мәліметтер </w:t>
      </w:r>
    </w:p>
    <w:p>
      <w:pPr>
        <w:spacing w:after="0"/>
        <w:ind w:left="0"/>
        <w:jc w:val="both"/>
      </w:pPr>
      <w:r>
        <w:rPr>
          <w:rFonts w:ascii="Times New Roman"/>
          <w:b w:val="false"/>
          <w:i w:val="false"/>
          <w:color w:val="000000"/>
          <w:sz w:val="28"/>
        </w:rPr>
        <w:t xml:space="preserve">      Сұрыпталатын сынаманың орналасуы схемасы </w:t>
      </w:r>
      <w:r>
        <w:br/>
      </w:r>
      <w:r>
        <w:rPr>
          <w:rFonts w:ascii="Times New Roman"/>
          <w:b w:val="false"/>
          <w:i w:val="false"/>
          <w:color w:val="000000"/>
          <w:sz w:val="28"/>
        </w:rPr>
        <w:t xml:space="preserve">
      Мониторинг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93"/>
        <w:gridCol w:w="2553"/>
        <w:gridCol w:w="2133"/>
        <w:gridCol w:w="2413"/>
        <w:gridCol w:w="1873"/>
      </w:tblGrid>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және жануарлар дүниесі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радиациялықорта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түрлері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Мониторинг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3993"/>
        <w:gridCol w:w="3593"/>
      </w:tblGrid>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Қадағалайтын өлшемдер тізбесі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жиілігі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әдістері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12" w:id="13"/>
    <w:p>
      <w:pPr>
        <w:spacing w:after="0"/>
        <w:ind w:left="0"/>
        <w:jc w:val="both"/>
      </w:pPr>
      <w:r>
        <w:rPr>
          <w:rFonts w:ascii="Times New Roman"/>
          <w:b w:val="false"/>
          <w:i w:val="false"/>
          <w:color w:val="000000"/>
          <w:sz w:val="28"/>
        </w:rPr>
        <w:t xml:space="preserve">
      2. Объектінің физикалық сипаттамасы (Қазақстан Республикасы </w:t>
      </w:r>
      <w:r>
        <w:br/>
      </w:r>
      <w:r>
        <w:rPr>
          <w:rFonts w:ascii="Times New Roman"/>
          <w:b w:val="false"/>
          <w:i w:val="false"/>
          <w:color w:val="000000"/>
          <w:sz w:val="28"/>
        </w:rPr>
        <w:t>
       Экологиялық кодексінің </w:t>
      </w:r>
      <w:r>
        <w:rPr>
          <w:rFonts w:ascii="Times New Roman"/>
          <w:b w:val="false"/>
          <w:i w:val="false"/>
          <w:color w:val="000000"/>
          <w:sz w:val="28"/>
        </w:rPr>
        <w:t>157-бабы</w:t>
      </w:r>
      <w:r>
        <w:rPr>
          <w:rFonts w:ascii="Times New Roman"/>
          <w:b w:val="false"/>
          <w:i w:val="false"/>
          <w:color w:val="000000"/>
          <w:sz w:val="28"/>
        </w:rPr>
        <w:t xml:space="preserve">, 1-тармағының 2-тармақшасы) </w:t>
      </w:r>
    </w:p>
    <w:bookmarkEnd w:id="13"/>
    <w:p>
      <w:pPr>
        <w:spacing w:after="0"/>
        <w:ind w:left="0"/>
        <w:jc w:val="both"/>
      </w:pPr>
      <w:r>
        <w:rPr>
          <w:rFonts w:ascii="Times New Roman"/>
          <w:b w:val="false"/>
          <w:i w:val="false"/>
          <w:color w:val="000000"/>
          <w:sz w:val="28"/>
        </w:rPr>
        <w:t xml:space="preserve">      7) Орналастырудың техникалық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873"/>
        <w:gridCol w:w="2513"/>
        <w:gridCol w:w="2353"/>
        <w:gridCol w:w="2113"/>
        <w:gridCol w:w="1573"/>
      </w:tblGrid>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оқшаулау сипаттамасы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коллектор пластының тиімділік қуаты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кеуектілік коэффициенті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төселуші және жабушы су ағынының сипаттамасы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сулардың табиғи ағынының жылдамдығы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төгінді сақтау мерзімі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8) Негіздеме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613"/>
        <w:gridCol w:w="2473"/>
        <w:gridCol w:w="3993"/>
      </w:tblGrid>
      <w:tr>
        <w:trPr>
          <w:trHeight w:val="4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Жыныстар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ені, км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бойынша ені, км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Физика-механикалық қасиеттері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13" w:id="14"/>
    <w:p>
      <w:pPr>
        <w:spacing w:after="0"/>
        <w:ind w:left="0"/>
        <w:jc w:val="both"/>
      </w:pPr>
      <w:r>
        <w:rPr>
          <w:rFonts w:ascii="Times New Roman"/>
          <w:b w:val="false"/>
          <w:i w:val="false"/>
          <w:color w:val="000000"/>
          <w:sz w:val="28"/>
        </w:rPr>
        <w:t xml:space="preserve">
    3. Қалдық сипаттамасы (Қазақстан Республикасы Экологиялық </w:t>
      </w:r>
      <w:r>
        <w:br/>
      </w:r>
      <w:r>
        <w:rPr>
          <w:rFonts w:ascii="Times New Roman"/>
          <w:b w:val="false"/>
          <w:i w:val="false"/>
          <w:color w:val="000000"/>
          <w:sz w:val="28"/>
        </w:rPr>
        <w:t xml:space="preserve">
          кодексінің 157-бабы, 1-тармағының 3-тармақшасы)  </w:t>
      </w:r>
    </w:p>
    <w:bookmarkEnd w:id="14"/>
    <w:p>
      <w:pPr>
        <w:spacing w:after="0"/>
        <w:ind w:left="0"/>
        <w:jc w:val="both"/>
      </w:pPr>
      <w:r>
        <w:rPr>
          <w:rFonts w:ascii="Times New Roman"/>
          <w:b w:val="false"/>
          <w:i w:val="false"/>
          <w:color w:val="000000"/>
          <w:sz w:val="28"/>
        </w:rPr>
        <w:t xml:space="preserve">      9) Объектінің түзілу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5613"/>
      </w:tblGrid>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атауы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циклі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Объектінің физика-механикалық қасиеттері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473"/>
        <w:gridCol w:w="2153"/>
        <w:gridCol w:w="3313"/>
        <w:gridCol w:w="2413"/>
      </w:tblGrid>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құрамы (толық)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компоненттер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ерігіштігі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кезінде басқа заттармен үйлесімділігі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өрт-жарылыс қауіптілігі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11) Радиоактивті объект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513"/>
        <w:gridCol w:w="1913"/>
        <w:gridCol w:w="1773"/>
        <w:gridCol w:w="1293"/>
        <w:gridCol w:w="1373"/>
        <w:gridCol w:w="1533"/>
      </w:tblGrid>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 түрі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эквивалентті дозасы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ағынының тығыздығы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 тық күйі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радионуклидтердің шекті белсенділігі Бк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 рақта </w:t>
            </w:r>
          </w:p>
        </w:tc>
      </w:tr>
    </w:tbl>
    <w:p>
      <w:pPr>
        <w:spacing w:after="0"/>
        <w:ind w:left="0"/>
        <w:jc w:val="both"/>
      </w:pPr>
      <w:r>
        <w:rPr>
          <w:rFonts w:ascii="Times New Roman"/>
          <w:b w:val="false"/>
          <w:i w:val="false"/>
          <w:color w:val="000000"/>
          <w:sz w:val="28"/>
        </w:rPr>
        <w:t xml:space="preserve">      12) Қалдықтарды тасымалдау жүйесінің сипаттамасы </w:t>
      </w:r>
    </w:p>
    <w:bookmarkStart w:name="z14" w:id="15"/>
    <w:p>
      <w:pPr>
        <w:spacing w:after="0"/>
        <w:ind w:left="0"/>
        <w:jc w:val="both"/>
      </w:pPr>
      <w:r>
        <w:rPr>
          <w:rFonts w:ascii="Times New Roman"/>
          <w:b w:val="false"/>
          <w:i w:val="false"/>
          <w:color w:val="000000"/>
          <w:sz w:val="28"/>
        </w:rPr>
        <w:t xml:space="preserve">
                        4. Қосымша мәліметтер </w:t>
      </w:r>
    </w:p>
    <w:bookmarkEnd w:id="15"/>
    <w:p>
      <w:pPr>
        <w:spacing w:after="0"/>
        <w:ind w:left="0"/>
        <w:jc w:val="both"/>
      </w:pPr>
      <w:r>
        <w:rPr>
          <w:rFonts w:ascii="Times New Roman"/>
          <w:b w:val="false"/>
          <w:i w:val="false"/>
          <w:color w:val="000000"/>
          <w:sz w:val="28"/>
        </w:rPr>
        <w:t xml:space="preserve">      13) Көму объектісі бойынша мемлекеттік қорытынды, актілердің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3993"/>
        <w:gridCol w:w="3593"/>
      </w:tblGrid>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Қашан және кіммен берілген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 мерзімі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14) Объект туралы деректердің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733"/>
        <w:gridCol w:w="2793"/>
        <w:gridCol w:w="2213"/>
        <w:gridCol w:w="27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(ұйым)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Хаттамалар N№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жылы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орны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