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21b6" w14:textId="5042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аудиторлық ұйымдарды аккредиттеу ережесін бекіту туралы" Қазақстан Республикасы Қаржы министрінің 2006 жылғы 18 шілдедегі N 288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2007 жылғы 14 тамыздағы N 288 Бұрығы. Қазақстан Республикасының Әділет министрлігінде 2007 жылғы 15 тамызда Нормативтік құқықтық кесімдерді мемлекеттік тіркеудің тізіліміне N 4870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"Кәсіби аудиторлық ұйымдарды аккредиттеу ережесін бекіту туралы" Қазақстан Республикасы Қаржы министрінің 2006 жылғы 18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бұйрығына </w:t>
      </w:r>
      <w:r>
        <w:rPr>
          <w:rFonts w:ascii="Times New Roman"/>
          <w:b w:val="false"/>
          <w:i w:val="false"/>
          <w:color w:val="000000"/>
          <w:sz w:val="28"/>
        </w:rPr>
        <w:t>
 (Мемлекеттік нормативтік құқықтық актілерді тіркеу тізілімінде N 4336 болып тіркелген)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Кәсіби аудиторлық ұйымдарды аккредиттеу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және N 2 кестелер осы бұйрыққа қосымшаға сәйкес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активтерді басқару әдіснамасы департаменті (Ж.Н.Айтжанова) заңнамада белгіленген тәртіппен осы бұйрықтың Қазақстан Республикасы Әділет министрлігінде мемлекеттік тіркелуін және оның ресми бұқаралық ақпарат құралдарында кейіннен жариялануын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14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288 бұйрығына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N 1 кесте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733"/>
        <w:gridCol w:w="1653"/>
        <w:gridCol w:w="1653"/>
        <w:gridCol w:w="1893"/>
        <w:gridCol w:w="1893"/>
        <w:gridCol w:w="1893"/>
        <w:gridCol w:w="189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күні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ұйымның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                       N 2 кесте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493"/>
        <w:gridCol w:w="1413"/>
        <w:gridCol w:w="1653"/>
        <w:gridCol w:w="2133"/>
        <w:gridCol w:w="2133"/>
        <w:gridCol w:w="1413"/>
        <w:gridCol w:w="189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жайы, мем.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күні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 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ұйы-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ұйым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басшысы-ның қолы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ұйымның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Басшысы___________________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(қолы)    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М.О.   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  (күні)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