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270e" w14:textId="4ea2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(балықтан және өзге су жануарларынан басқа), оның ішінде жануарлардың сирек кездесетін және құрып кету каупі төнген санаттарға жатқызылған түрлерін, олардың бөліктері мен олардан жасалған өнімдерді әкелуге және әкетуге рұқсаттар беру ережесін бекіту туралы" Қазақстан Республикасы Ауыл шаруашылығы министрлігі Орман және аңшылық шаруашылығы комитеті төрағасының 2006 жылғы 23 мамырдағы N 121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2007 жылғы 7 шілдедегі N 239 Бұйрығы. Қазақстан Республикасының Әділет министрлігінде 2007 жылғы 7 тамызда Нормативтік құқықтық кесімдерді мемлекеттік тіркеудің тізіліміне N 4854 болып енгізілді. Күші жойылды - Қазақстан Республикасы Ауыл шаруашылығы министрінің 2009 жылғы 30 шілдедегі N 435 бұйрығымен.</w:t>
      </w:r>
    </w:p>
    <w:p>
      <w:pPr>
        <w:spacing w:after="0"/>
        <w:ind w:left="0"/>
        <w:jc w:val="both"/>
      </w:pPr>
      <w:r>
        <w:rPr>
          <w:rFonts w:ascii="Times New Roman"/>
          <w:b w:val="false"/>
          <w:i w:val="false"/>
          <w:color w:val="ff0000"/>
          <w:sz w:val="28"/>
        </w:rPr>
        <w:t xml:space="preserve">      Күші жойылды - Қазақстан Республикасы Ауыл шаруашылығы министрінің 2009.07.30 N 435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xml:space="preserve">      "Жануарлар дүниесін қорғау, өciмiн молайту және пайдалану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13) тармақшасын icкe асыру мақсатында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"Жануарлар дүниесі объектілерін (балықтан және өзге су жануарларынан басқа), оның ішінде жануарлардың сирек кездесетін және құрып кету қаупі төнген санаттарға жатқызылған түрлерін, олардың бөліктері мен олардан жасалған өнімдерді әкелуге және әкетуге рұқсаттар беру ережесін бекіту туралы" Қазақстан Республикасы Ауыл шаруашылығы министрлігі Орман және аңшылық шаруашылығы комитеті төрағасының 2006 жылғы 23 мамырдағы </w:t>
      </w:r>
      <w:r>
        <w:rPr>
          <w:rFonts w:ascii="Times New Roman"/>
          <w:b w:val="false"/>
          <w:i w:val="false"/>
          <w:color w:val="000000"/>
          <w:sz w:val="28"/>
        </w:rPr>
        <w:t>N 121</w:t>
      </w:r>
      <w:r>
        <w:rPr>
          <w:rFonts w:ascii="Times New Roman"/>
          <w:b w:val="false"/>
          <w:i w:val="false"/>
          <w:color w:val="000000"/>
          <w:sz w:val="28"/>
        </w:rPr>
        <w:t xml:space="preserve"> бұйрығына (Нормативтік құқықтық актілерді мемлекеттік тіркеу тізілімінде N 4321 нөмірмен тіркелген, Юридическая газетаның 2006 жылғы 16 тамыздағы N 149 (1129) санында және Заң газетінің 2006 жылғы 16 тамыздағы N 149 (955)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Жануарлар дүниесі объектілерін (балықтан және өзге су жануарларынан басқа), оның ішінде жануарлардың сирек кездесетін және құрып кету қаупі төнген санаттарға жатқызылған түрлерін, олардың бөліктері мен олардан жасалған өнімдерді әкелуге және әкетуге рұқсаттар беру </w:t>
      </w:r>
      <w:r>
        <w:rPr>
          <w:rFonts w:ascii="Times New Roman"/>
          <w:b w:val="false"/>
          <w:i w:val="false"/>
          <w:color w:val="000000"/>
          <w:sz w:val="28"/>
        </w:rPr>
        <w:t>ережесіне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Ереже "Аң және балық аулау объектілері болып табылатын жануарлардың бағалы түрлерінің тізбесі" туралы Қазақстан Республикасы Үкіметінің 2002 жылғы 15 сәуірдегі N 433 қаулысымен бекітілген тізбеге, "Жануарлар мен өсімдіктердің сирек кездесетін және құрып кету қаупі төнген түрлерінің тізбесін бекіту туралы" Қазақстан Республикасы Үкіметінің 2006 жылғы 31 қазандағы N 1034 қаулысымен сәйкес Қазақстан Республикасы Ауыл шаруашылығы министрлігі Орман және аңшылық шаруашылығы комитетінің (бұдан әpi - Комитет) және оның аумақтық органдарының жануарлар дүниесі объектілерін (балықтан және өзге су жануарларынан басқа), олардың бөліктері мен олардан жасалған өнімдерді, Құрып кету қayпi төнген жабайы фауна мен флора түрлерімен халықаралық сауда туралы конвенцияның (бұдан әpi - СИТЕС Конвенциясы) Қосымшасына енгізілген түрлерден басқа, Қазақстан Республикасына әкелу және одан тысқары жерлерге әкету үшін қажетті рұқсаттар беру тәртібін айқындайды.";</w:t>
      </w:r>
    </w:p>
    <w:bookmarkEnd w:id="3"/>
    <w:bookmarkStart w:name="z5" w:id="4"/>
    <w:p>
      <w:pPr>
        <w:spacing w:after="0"/>
        <w:ind w:left="0"/>
        <w:jc w:val="both"/>
      </w:pPr>
      <w:r>
        <w:rPr>
          <w:rFonts w:ascii="Times New Roman"/>
          <w:b w:val="false"/>
          <w:i w:val="false"/>
          <w:color w:val="000000"/>
          <w:sz w:val="28"/>
        </w:rPr>
        <w:t>
      4-тармақта "өнімдерді" деген сөзден кейін", тапсырысы аумақтық органға жіберілетін СИТЕС Конвенциясының Қосымшасына енгізілмеген аңшылық олжалардан басқа," деген сөздермен толықтырылсын;</w:t>
      </w:r>
    </w:p>
    <w:bookmarkEnd w:id="4"/>
    <w:bookmarkStart w:name="z6" w:id="5"/>
    <w:p>
      <w:pPr>
        <w:spacing w:after="0"/>
        <w:ind w:left="0"/>
        <w:jc w:val="both"/>
      </w:pPr>
      <w:r>
        <w:rPr>
          <w:rFonts w:ascii="Times New Roman"/>
          <w:b w:val="false"/>
          <w:i w:val="false"/>
          <w:color w:val="000000"/>
          <w:sz w:val="28"/>
        </w:rPr>
        <w:t>
      7-тармақта "отыз күн" деген сөздерден кейін "немесе аумақтық орган он күн" деген сөздермен толықтырылсын;</w:t>
      </w:r>
    </w:p>
    <w:bookmarkEnd w:id="5"/>
    <w:bookmarkStart w:name="z7" w:id="6"/>
    <w:p>
      <w:pPr>
        <w:spacing w:after="0"/>
        <w:ind w:left="0"/>
        <w:jc w:val="both"/>
      </w:pP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Рұқсат осы Ереженің 1-қосымшасына сәйкес нысан бойынша тиісінше Комитеттің немесе аумақтық органның бланкісінде ресімделеді, оған басшы қол қойып, тиісінше Комитеттің немесе аумақтық, органның мөрі басылады. Үлгілірдің әрбір тобы үшін жеке рұқсат ресімделеді.";</w:t>
      </w:r>
    </w:p>
    <w:bookmarkEnd w:id="6"/>
    <w:bookmarkStart w:name="z8" w:id="7"/>
    <w:p>
      <w:pPr>
        <w:spacing w:after="0"/>
        <w:ind w:left="0"/>
        <w:jc w:val="both"/>
      </w:pP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"13. Аңшылық олжаларды әкелуге немесе әкетуге берілген рұқсаттар туралы есептілікті аумақтық орган Комитетке тапсырады.";</w:t>
      </w:r>
    </w:p>
    <w:bookmarkEnd w:id="7"/>
    <w:bookmarkStart w:name="z9" w:id="8"/>
    <w:p>
      <w:pPr>
        <w:spacing w:after="0"/>
        <w:ind w:left="0"/>
        <w:jc w:val="both"/>
      </w:pPr>
      <w:r>
        <w:rPr>
          <w:rFonts w:ascii="Times New Roman"/>
          <w:b w:val="false"/>
          <w:i w:val="false"/>
          <w:color w:val="000000"/>
          <w:sz w:val="28"/>
        </w:rPr>
        <w:t>
      Осы Ережеге 1-қосымшада:</w:t>
      </w:r>
      <w:r>
        <w:br/>
      </w:r>
      <w:r>
        <w:rPr>
          <w:rFonts w:ascii="Times New Roman"/>
          <w:b w:val="false"/>
          <w:i w:val="false"/>
          <w:color w:val="000000"/>
          <w:sz w:val="28"/>
        </w:rPr>
        <w:t>
      "Төраға" деген сөз "Басшы" деген сөзбен ауыстырылсын;</w:t>
      </w:r>
    </w:p>
    <w:bookmarkEnd w:id="8"/>
    <w:bookmarkStart w:name="z10" w:id="9"/>
    <w:p>
      <w:pPr>
        <w:spacing w:after="0"/>
        <w:ind w:left="0"/>
        <w:jc w:val="both"/>
      </w:pPr>
      <w:r>
        <w:rPr>
          <w:rFonts w:ascii="Times New Roman"/>
          <w:b w:val="false"/>
          <w:i w:val="false"/>
          <w:color w:val="000000"/>
          <w:sz w:val="28"/>
        </w:rPr>
        <w:t>
      2. Бұйрықтың орындалуына бақылау жасау Төрағаның орынбасары Қ.Ш. Мұсабаевқа жүктелсін.</w:t>
      </w:r>
    </w:p>
    <w:bookmarkEnd w:id="9"/>
    <w:bookmarkStart w:name="z11" w:id="10"/>
    <w:p>
      <w:pPr>
        <w:spacing w:after="0"/>
        <w:ind w:left="0"/>
        <w:jc w:val="both"/>
      </w:pPr>
      <w:r>
        <w:rPr>
          <w:rFonts w:ascii="Times New Roman"/>
          <w:b w:val="false"/>
          <w:i w:val="false"/>
          <w:color w:val="000000"/>
          <w:sz w:val="28"/>
        </w:rPr>
        <w:t>
      3. Осы бұйрық ресми жарияланғаннан кейін он күнтізбелік күн өткен соң қолданысқа енгізіледі.</w:t>
      </w:r>
    </w:p>
    <w:bookmarkEnd w:id="10"/>
    <w:p>
      <w:pPr>
        <w:spacing w:after="0"/>
        <w:ind w:left="0"/>
        <w:jc w:val="both"/>
      </w:pPr>
      <w:r>
        <w:rPr>
          <w:rFonts w:ascii="Times New Roman"/>
          <w:b w:val="false"/>
          <w:i/>
          <w:color w:val="000000"/>
          <w:sz w:val="28"/>
        </w:rPr>
        <w:t>      Төраға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w:t>
      </w:r>
      <w:r>
        <w:br/>
      </w:r>
      <w:r>
        <w:rPr>
          <w:rFonts w:ascii="Times New Roman"/>
          <w:b w:val="false"/>
          <w:i w:val="false"/>
          <w:color w:val="000000"/>
          <w:sz w:val="28"/>
        </w:rPr>
        <w:t>
</w:t>
      </w:r>
      <w:r>
        <w:rPr>
          <w:rFonts w:ascii="Times New Roman"/>
          <w:b w:val="false"/>
          <w:i/>
          <w:color w:val="000000"/>
          <w:sz w:val="28"/>
        </w:rPr>
        <w:t>      Кедендік бақылау</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2007 жылғы 6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