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04d67" w14:textId="e604d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"Табиғи монополиалар субъектілерінің реттеліп көрсетілетін қызметтеріне (тауарларына, жұмыстарына) тарифтер (бағалар, алымдар ставкаларын) және тарифтік сметалар бекіту жөніндегі ережені бекіту туралы" Қазақстан Республикасы Табиғи монополиаларды реттеу және бәсекелестікті қорғау жөніндегі агенттігі төрағасының 2003 жылғы 19 наурыздағы N 82-НҚ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Табиғи монополиаларды реттеу агенттігі төрағасының 2007 жылғы 31 мамырдағы N 148-НҚ Бұйрығы. Қазақстан Республикасының Әділет Министрлігі 2007 жылғы 9 шілдедегі Нормативтік құқықтық кесімдерді мемлекеттік тіркеудің тізіліміне N 4792 болып енгізілді. Күші жойылды - Қазақстан Республикасы Табиғи монополияларды реттеу агенттiгi төрағасының 2013 жылғы 19 шілдедегі № 215-НҚ бұйрығымен</w:t>
      </w:r>
    </w:p>
    <w:p>
      <w:pPr>
        <w:spacing w:after="0"/>
        <w:ind w:left="0"/>
        <w:jc w:val="both"/>
      </w:pPr>
      <w:r>
        <w:rPr>
          <w:rFonts w:ascii="Times New Roman"/>
          <w:b w:val="false"/>
          <w:i w:val="false"/>
          <w:color w:val="ff0000"/>
          <w:sz w:val="28"/>
        </w:rPr>
        <w:t xml:space="preserve">      Ескерту. Күші жойылды - ҚР Табиғи монополияларды реттеу агенттiгi төрағасының 19.07.2013 </w:t>
      </w:r>
      <w:r>
        <w:rPr>
          <w:rFonts w:ascii="Times New Roman"/>
          <w:b w:val="false"/>
          <w:i w:val="false"/>
          <w:color w:val="ff0000"/>
          <w:sz w:val="28"/>
        </w:rPr>
        <w:t>№ 215-НҚ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"Табиғи монополиялар туралы" Қазақстан Республикасы Заңының 14-1-бабы 1-тармағының 5) тармақшасына сәйкес  </w:t>
      </w:r>
      <w:r>
        <w:rPr>
          <w:rFonts w:ascii="Times New Roman"/>
          <w:b/>
          <w:i w:val="false"/>
          <w:color w:val="000000"/>
          <w:sz w:val="28"/>
        </w:rPr>
        <w:t xml:space="preserve">БҰЙЫРАМЫН: </w:t>
      </w:r>
    </w:p>
    <w:bookmarkEnd w:id="0"/>
    <w:bookmarkStart w:name="z2" w:id="1"/>
    <w:p>
      <w:pPr>
        <w:spacing w:after="0"/>
        <w:ind w:left="0"/>
        <w:jc w:val="both"/>
      </w:pPr>
      <w:r>
        <w:rPr>
          <w:rFonts w:ascii="Times New Roman"/>
          <w:b w:val="false"/>
          <w:i w:val="false"/>
          <w:color w:val="000000"/>
          <w:sz w:val="28"/>
        </w:rPr>
        <w:t>
      1. "Табиғи монополиялар субъектілерінің қызметтеріне (тауарларына, жұмыстарына) тарифтер (бағалар, алымдар ставкаларын) және тарифтік сметалар бекіту жөніндегі ережені бекіту туралы" Қазақстан Республикасының Табиғи монополияларды реттеу және бәсекелестікті қорғау жөніндегі агенттігі төрағасының 2003 жылғы 19 наурыздағы  </w:t>
      </w:r>
      <w:r>
        <w:rPr>
          <w:rFonts w:ascii="Times New Roman"/>
          <w:b w:val="false"/>
          <w:i w:val="false"/>
          <w:color w:val="000000"/>
          <w:sz w:val="28"/>
        </w:rPr>
        <w:t xml:space="preserve">N 82-НҚ </w:t>
      </w:r>
      <w:r>
        <w:rPr>
          <w:rFonts w:ascii="Times New Roman"/>
          <w:b w:val="false"/>
          <w:i w:val="false"/>
          <w:color w:val="000000"/>
          <w:sz w:val="28"/>
        </w:rPr>
        <w:t>бұйрығына (Нормативтік құқықтық актілерді мемлекеттік тіркеу тізілімінде N 2256 нөмірмен тіркелген,»"Ресми газетте" 2003 жылғы 17 мамырда N 20 нөмірмен жарияланған,»"Табиғи монополиялар субъектілерінің қызметтерін (тауарларын, жұмыстарын) өндіруге және ұсынуға тарифтер (бағалар, алымдар ставкаларын) бекіту жөніндегі нұсқаулықты бекіту туралы" Қазақстан Республикасы Табиғи монополияларды реттеу және бәсекелестікті қорғау жөніндегі агенттігі төрағасының 2003 жылғы 19 мамырдағы N 82-НҚ бұйрығына өзгерістер мен толықтырулар енгізу туралы" Қазақстан Республикасының Табиғи монополияларды реттеу және бәсекелестікті қорғау жөніндегі агенттігі төрағасының 2003 жылғы 9 қазандағы N  </w:t>
      </w:r>
      <w:r>
        <w:rPr>
          <w:rFonts w:ascii="Times New Roman"/>
          <w:b w:val="false"/>
          <w:i w:val="false"/>
          <w:color w:val="000000"/>
          <w:sz w:val="28"/>
        </w:rPr>
        <w:t xml:space="preserve">253-НҚ </w:t>
      </w:r>
      <w:r>
        <w:rPr>
          <w:rFonts w:ascii="Times New Roman"/>
          <w:b w:val="false"/>
          <w:i w:val="false"/>
          <w:color w:val="000000"/>
          <w:sz w:val="28"/>
        </w:rPr>
        <w:t>бұйрығына, Қазақстан Республикасының Әділет министрлігінде 2003 жылғы 29 сәуірде N 2256 нөмірмен тіркелген", нормативтік құқықтық актілерді мемлекеттік тіркеу тізілімінде N 2533 нөмірмен тіркелген,»"Ресми газетте" 2003 жылғы 8 қарашада N 45 нөмірмен жарияланған,»"Табиғи монополиялар субъектілерінің қызметтеріне тарифтер (бағалар, алымдар ставкаларын) және тарифтік сметаларды бекіту туралы нұсқаулықты бекіту туралы" Қазақстан Республикасы Табиғи монополияларды реттеу және бәсекелестікті қорғау жөніндегі агенттігі төрағасының 2003 жылғы 19 наурыздағы N 82-НҚ бұйрығына өзгерістер енгізу туралы Қазақстан Республикасы Табиғи монополияларды реттеу және бәсекелестікті қорғау жөніндегі агенттігі төрағасының міндетін атқарушының 2003 жылғы 14 қарашадағы   </w:t>
      </w:r>
      <w:r>
        <w:rPr>
          <w:rFonts w:ascii="Times New Roman"/>
          <w:b w:val="false"/>
          <w:i w:val="false"/>
          <w:color w:val="000000"/>
          <w:sz w:val="28"/>
        </w:rPr>
        <w:t xml:space="preserve">N 269-НҚ </w:t>
      </w:r>
      <w:r>
        <w:rPr>
          <w:rFonts w:ascii="Times New Roman"/>
          <w:b w:val="false"/>
          <w:i w:val="false"/>
          <w:color w:val="000000"/>
          <w:sz w:val="28"/>
        </w:rPr>
        <w:t>бұйрығына, Қазақстан Республикасының Әділет министрлігінде 2003 жылғы 29 сәуірде N 2256 нөмірмен тіркелген", нормативтік құқықтық актілерді мемлекеттік тіркеу тізілімінде N 2608 нөмірмен тіркелген,»"Ресми газетте" жылғы 27 желтоқсанда N 52 жарияланған, "Қазақстан Республикасы Табиғи монополияларды реттеу және бәсекелестікті қорғау жөніндегі агенттігінің кейбір бұйрықтарына өзгеріс пен толықтыру енгізу туралы" Қазақстан Республикасы Табиғи монополияларды реттеу және бәсекелестікті қорғау жөніндегі агенттігі төрағасының міндетін атқарушының 2004 жылғы 19 шілдедегі  </w:t>
      </w:r>
      <w:r>
        <w:rPr>
          <w:rFonts w:ascii="Times New Roman"/>
          <w:b w:val="false"/>
          <w:i w:val="false"/>
          <w:color w:val="000000"/>
          <w:sz w:val="28"/>
        </w:rPr>
        <w:t xml:space="preserve">N 322-НҚ </w:t>
      </w:r>
      <w:r>
        <w:rPr>
          <w:rFonts w:ascii="Times New Roman"/>
          <w:b w:val="false"/>
          <w:i w:val="false"/>
          <w:color w:val="000000"/>
          <w:sz w:val="28"/>
        </w:rPr>
        <w:t>бұйрығына, нормативтік құқықтық актілерді мемлекеттік тіркеу тізілімінде N 3011 нөмірмен тіркелген,»"Ресми газетте" 2004 жылғы 18 қыркүйекте N 38 нөмірмен жарияланған,»"Табиғи монополия субъектілерінің қызметтеріне (тауарларына, жұмыстарына) тарифтер (бағалар, алымдар ставкаларын) және тарифтік сметалар бекіту жөніндегі нұсқаулықты бекіту туралы, N 2256 нөмірмен тіркелген" Қазақстан Республикасы Табиғи монополияларды реттеу және бәсекелестікті қорғау жөніндегі агенттігі төрағасының 2003 жылғы 19 наурыздағы N 82-НҚ бұйрығына өзгеріс енгізу туралы" Қазақстан Республикасы Табиғи монополияларды реттеу агенттігі төрағасының 2004 жылғы 14 желтоқсандағы N 493-НҚ бұйрығына, нормативтік құқықтық актілерді мемлекеттік тіркеу тізілімінде N 3370 нөмірмен тіркелген, "Ресми газетте" 2005 жылғы 5 наурызда N 10 жарияланған, "Табиғи монополиялар субъектілерінің қызметтеріне (тауарларына, жұмыстарына) тарифтер (бағалар, алымдар ставкаларын) және тарифтік сметалар бекіту жөніндегі нұсқаулықты бекіту туралы" Қазақстан Республикасының Табиғи монополияларды реттеу және бәсекелестікті қорғау жөніндегі агенттігі төрағасының 2003 жылғы 19 наурыздағы N 82-НҚ бұйрығына өзгерістер мен толықтырулар енгізу туралы" Қазақстан Республикасы Табиғи монополияларды реттеу агенттігі төрағасының 2005 жылғы 29 наурыздағы  </w:t>
      </w:r>
      <w:r>
        <w:rPr>
          <w:rFonts w:ascii="Times New Roman"/>
          <w:b w:val="false"/>
          <w:i w:val="false"/>
          <w:color w:val="000000"/>
          <w:sz w:val="28"/>
        </w:rPr>
        <w:t xml:space="preserve">N 108-НҚ </w:t>
      </w:r>
      <w:r>
        <w:rPr>
          <w:rFonts w:ascii="Times New Roman"/>
          <w:b w:val="false"/>
          <w:i w:val="false"/>
          <w:color w:val="000000"/>
          <w:sz w:val="28"/>
        </w:rPr>
        <w:t>бұйрығына, нормативтік құқықтық актілерді мемлекеттік тіркеу тізілімінде N 3527 нөмірмен тіркелген, "Ресми газетте" 2005 жылғы 14 мамырда N 20 нөмірмен жарияланған,»"Табиғи монополиялар субъектілерінің реттеліп көрсетілетін қызметтеріне (тауарларына, жұмыстарына) тарифтер (бағалар, алымдар ставкаларын) және тарифтік сметалар бекіту жөніндегі ережені бекіту туралы" Қазақстан Республикасы Табиғи монополияларды реттеу және бәсекелестікті қорғау жөніндегі агенттігі төрағасының 2003 жылғы 19 наурыздағы N 82-НҚ бұйрығына өзгерістер мен толықтырулар енгізу туралы" Қазақстан Республикасы Табиғи монополияларды реттеу агенттігі төрағасының 2006 жылғы 7 наурыздағы  </w:t>
      </w:r>
      <w:r>
        <w:rPr>
          <w:rFonts w:ascii="Times New Roman"/>
          <w:b w:val="false"/>
          <w:i w:val="false"/>
          <w:color w:val="000000"/>
          <w:sz w:val="28"/>
        </w:rPr>
        <w:t xml:space="preserve">N 66-НҚ </w:t>
      </w:r>
      <w:r>
        <w:rPr>
          <w:rFonts w:ascii="Times New Roman"/>
          <w:b w:val="false"/>
          <w:i w:val="false"/>
          <w:color w:val="000000"/>
          <w:sz w:val="28"/>
        </w:rPr>
        <w:t>бұйрығына, нормативтік құқықтық актілерді мемлекеттік тіркеу тізілімінде N 4136 нөмірмен тіркелген, "Заң газеті" 2006 жылғы 7 сәуірде N 61-62 нөмірмен жарияланған,»"Табиғи монополиялар салаларында қызметті бақылау мен реттеуді жүзеге асыратын уәкілетті органның кейбір бұйрықтарына өзгерістер енгізу туралы" Қазақстан Республикасы Табиғи монополияларды реттеу агенттігі төрағасының 2006 жылғы 19 шілдедегі  </w:t>
      </w:r>
      <w:r>
        <w:rPr>
          <w:rFonts w:ascii="Times New Roman"/>
          <w:b w:val="false"/>
          <w:i w:val="false"/>
          <w:color w:val="000000"/>
          <w:sz w:val="28"/>
        </w:rPr>
        <w:t xml:space="preserve">N 177-НҚ </w:t>
      </w:r>
      <w:r>
        <w:rPr>
          <w:rFonts w:ascii="Times New Roman"/>
          <w:b w:val="false"/>
          <w:i w:val="false"/>
          <w:color w:val="000000"/>
          <w:sz w:val="28"/>
        </w:rPr>
        <w:t xml:space="preserve">бұйрығына, нормативтік құқықтық актілерді мемлекеттік тіркеу тізілімінде N 4328 нөмірмен тіркелген, "Заң газеті" 2006 жылғы 11 тамызда N 147 нөмірмен жарияланған), мынадай өзгерістер мен толықтырулар енгізілсін: </w:t>
      </w:r>
      <w:r>
        <w:br/>
      </w:r>
      <w:r>
        <w:rPr>
          <w:rFonts w:ascii="Times New Roman"/>
          <w:b w:val="false"/>
          <w:i w:val="false"/>
          <w:color w:val="000000"/>
          <w:sz w:val="28"/>
        </w:rPr>
        <w:t xml:space="preserve">
      көрсетілген бұйрықпен бекітілген Табиғи монополиялар субъектілерінің реттеліп көрсетілетін қызметтеріне (тауарларына, жұмыстарына) тарифтер (бағалар, алымдар ставкаларын) және тарифтік сметалар бекіту жөніндегі ережеде: </w:t>
      </w:r>
    </w:p>
    <w:bookmarkEnd w:id="1"/>
    <w:bookmarkStart w:name="z3" w:id="2"/>
    <w:p>
      <w:pPr>
        <w:spacing w:after="0"/>
        <w:ind w:left="0"/>
        <w:jc w:val="both"/>
      </w:pPr>
      <w:r>
        <w:rPr>
          <w:rFonts w:ascii="Times New Roman"/>
          <w:b w:val="false"/>
          <w:i w:val="false"/>
          <w:color w:val="000000"/>
          <w:sz w:val="28"/>
        </w:rPr>
        <w:t xml:space="preserve">
      2-тармақтың 2) тармақшасы мынадай редакцияда жазылсын: </w:t>
      </w:r>
      <w:r>
        <w:br/>
      </w:r>
      <w:r>
        <w:rPr>
          <w:rFonts w:ascii="Times New Roman"/>
          <w:b w:val="false"/>
          <w:i w:val="false"/>
          <w:color w:val="000000"/>
          <w:sz w:val="28"/>
        </w:rPr>
        <w:t xml:space="preserve">
      "2) құзыретті орган - бір облыстың аумағында су шаруашылығы жүйесінің реттеліп көрсетілетін қызметтерін көрсететін табиғи монополия субъектілері үшін салалық министрлік және (немесе) ведомство, және (немесе) кәріз жүйелері үшін - жергілікті атқарушы органдар, ал екі немесе одан көп облыстардың аумағында су шаруашылығы жүйесінің реттеліп көрсетілетін қызметтерін көрсететін табиғи монополия субъектілері үшін - Қазақстан Республикасы Ауыл шаруашылығы министрлігінің Су ресурстары комитеті;"; </w:t>
      </w:r>
    </w:p>
    <w:bookmarkEnd w:id="2"/>
    <w:bookmarkStart w:name="z4" w:id="3"/>
    <w:p>
      <w:pPr>
        <w:spacing w:after="0"/>
        <w:ind w:left="0"/>
        <w:jc w:val="both"/>
      </w:pPr>
      <w:r>
        <w:rPr>
          <w:rFonts w:ascii="Times New Roman"/>
          <w:b w:val="false"/>
          <w:i w:val="false"/>
          <w:color w:val="000000"/>
          <w:sz w:val="28"/>
        </w:rPr>
        <w:t xml:space="preserve">
      7-тармақ мынадай мазмұндағы бөліммен толықтырылсын: </w:t>
      </w:r>
      <w:r>
        <w:br/>
      </w:r>
      <w:r>
        <w:rPr>
          <w:rFonts w:ascii="Times New Roman"/>
          <w:b w:val="false"/>
          <w:i w:val="false"/>
          <w:color w:val="000000"/>
          <w:sz w:val="28"/>
        </w:rPr>
        <w:t xml:space="preserve">
      "Тарифтер (бағалар, алым ставкалары) төтенше реттеуші шаралар ретінде қайта қараған жағдайда, оның ішінде стратегиялық тауарлардың құнын арттыру кезінде табиғи монополия субъектісі өтініммен бірге оларға ұсынылатын реттеліп көрсетілетін қызметтерге (тауарларға, жұмыстарға) арналған тарифтік смета және тарифтердің (бағалардың, алым ставкаларының) жобаларын ұсынады, бұл ретте осы тармақтың бірінші бөлігінің талабы мұндай жағдайда қолданылмайды."; </w:t>
      </w:r>
    </w:p>
    <w:bookmarkEnd w:id="3"/>
    <w:bookmarkStart w:name="z5" w:id="4"/>
    <w:p>
      <w:pPr>
        <w:spacing w:after="0"/>
        <w:ind w:left="0"/>
        <w:jc w:val="both"/>
      </w:pPr>
      <w:r>
        <w:rPr>
          <w:rFonts w:ascii="Times New Roman"/>
          <w:b w:val="false"/>
          <w:i w:val="false"/>
          <w:color w:val="000000"/>
          <w:sz w:val="28"/>
        </w:rPr>
        <w:t xml:space="preserve">
      мынадай мазмұндағы 8-2-тармақпен толықтырылсын: </w:t>
      </w:r>
      <w:r>
        <w:br/>
      </w:r>
      <w:r>
        <w:rPr>
          <w:rFonts w:ascii="Times New Roman"/>
          <w:b w:val="false"/>
          <w:i w:val="false"/>
          <w:color w:val="000000"/>
          <w:sz w:val="28"/>
        </w:rPr>
        <w:t xml:space="preserve">
      "8-2. Төтенше реттеуші шаралар ретінде тарифті (бағаны, алым ставкасын) және тарифтік сметаны бекітуге берілген өтінімге: </w:t>
      </w:r>
      <w:r>
        <w:br/>
      </w:r>
      <w:r>
        <w:rPr>
          <w:rFonts w:ascii="Times New Roman"/>
          <w:b w:val="false"/>
          <w:i w:val="false"/>
          <w:color w:val="000000"/>
          <w:sz w:val="28"/>
        </w:rPr>
        <w:t xml:space="preserve">
      1) азаматтардың өмірін, денсаулығын, жеке және заңды тұлғалардың мүлкін қорғау, сондай-ақ қоршаған ортаны қорғау мақсатында төтенше реттеуші шаралар ретінде тарифті (бағаны, алым ставкасын) және тарифтік сметаны бекітудің себептері көрсетілген түсіндірме жазба; </w:t>
      </w:r>
      <w:r>
        <w:br/>
      </w:r>
      <w:r>
        <w:rPr>
          <w:rFonts w:ascii="Times New Roman"/>
          <w:b w:val="false"/>
          <w:i w:val="false"/>
          <w:color w:val="000000"/>
          <w:sz w:val="28"/>
        </w:rPr>
        <w:t xml:space="preserve">
      2) осы Ереженің 30-қосымшасында көрсетілген нысан бойынша Ерекше тәртіптің талаптарына сәйкес тарифтік сметаның жобасы. Бұл ретте стратегиялық тауарлардың құнын арттырған жағдайда тарифтік сметадағы стратегиялық тауарларды пайдалануды қамтитын шығын бабы ғана түзетіледі; </w:t>
      </w:r>
      <w:r>
        <w:br/>
      </w:r>
      <w:r>
        <w:rPr>
          <w:rFonts w:ascii="Times New Roman"/>
          <w:b w:val="false"/>
          <w:i w:val="false"/>
          <w:color w:val="000000"/>
          <w:sz w:val="28"/>
        </w:rPr>
        <w:t xml:space="preserve">
      3) азаматтардың өмірін, денсаулығын, жеке және заңды тұлғалардың мүлкін қорғау, сондай-ақ қоршаған ортаны қорғау мақсатында төтенше реттеуші шаралар ретінде тарифті (бағаны, алым ставкасын) және тарифтік сметаны бекіту қажеттігін растайтын құжаттар. </w:t>
      </w:r>
      <w:r>
        <w:br/>
      </w:r>
      <w:r>
        <w:rPr>
          <w:rFonts w:ascii="Times New Roman"/>
          <w:b w:val="false"/>
          <w:i w:val="false"/>
          <w:color w:val="000000"/>
          <w:sz w:val="28"/>
        </w:rPr>
        <w:t xml:space="preserve">
      Стратегиялық тауарлардың құнын арттырған жағдайда, сатып алынатын стратегиялық тауарлардың құнын арттыруды, азаматтардың өміріне, денсаулығына, жеке және заңды тұлғалардың мүлкіне қатер төндіретінін растайтын құжаттар (конкурстық құжаттама, тауарларды сатып алу жөніндегі конкурстық (тендерлік) комиссиялардың шешімдері, шарт, шот-фактуралар, шығын деңгейін есептеу)."; </w:t>
      </w:r>
    </w:p>
    <w:bookmarkEnd w:id="4"/>
    <w:bookmarkStart w:name="z6" w:id="5"/>
    <w:p>
      <w:pPr>
        <w:spacing w:after="0"/>
        <w:ind w:left="0"/>
        <w:jc w:val="both"/>
      </w:pPr>
      <w:r>
        <w:rPr>
          <w:rFonts w:ascii="Times New Roman"/>
          <w:b w:val="false"/>
          <w:i w:val="false"/>
          <w:color w:val="000000"/>
          <w:sz w:val="28"/>
        </w:rPr>
        <w:t xml:space="preserve">
      мынадай мазмұндағы 10-1-тармақпен толықтырылсын: </w:t>
      </w:r>
      <w:r>
        <w:br/>
      </w:r>
      <w:r>
        <w:rPr>
          <w:rFonts w:ascii="Times New Roman"/>
          <w:b w:val="false"/>
          <w:i w:val="false"/>
          <w:color w:val="000000"/>
          <w:sz w:val="28"/>
        </w:rPr>
        <w:t xml:space="preserve">
      "10-1. Осы Ереженің 10-тармағының 2) және 4) тармақшаларында көзделген талаптар төтенше реттеуші шаралар ретінде тарифті (бағаны, алым ставкасын) және тарифтік сметаны бекіту жағдайына қолданылмайды."; </w:t>
      </w:r>
    </w:p>
    <w:bookmarkEnd w:id="5"/>
    <w:bookmarkStart w:name="z7" w:id="6"/>
    <w:p>
      <w:pPr>
        <w:spacing w:after="0"/>
        <w:ind w:left="0"/>
        <w:jc w:val="both"/>
      </w:pPr>
      <w:r>
        <w:rPr>
          <w:rFonts w:ascii="Times New Roman"/>
          <w:b w:val="false"/>
          <w:i w:val="false"/>
          <w:color w:val="000000"/>
          <w:sz w:val="28"/>
        </w:rPr>
        <w:t xml:space="preserve">
      11-тармақ мынадай мазмұндағы үшінші бөліммен толықтырылсын: </w:t>
      </w:r>
      <w:r>
        <w:br/>
      </w:r>
      <w:r>
        <w:rPr>
          <w:rFonts w:ascii="Times New Roman"/>
          <w:b w:val="false"/>
          <w:i w:val="false"/>
          <w:color w:val="000000"/>
          <w:sz w:val="28"/>
        </w:rPr>
        <w:t xml:space="preserve">
      "Осы Ереженің 8-2-тармағында көзделген құжаттарды ұсынбау төтенше реттеуші шаралар ретінде тарифті (бағаны, алым ставкасын) және тарифтік сметаны бекітуге берілген табиғи монополия субъектісінің өтінімін қарауға қабылдауға уәкілетті органның бас тартуы үшін негіз болып табылады."; </w:t>
      </w:r>
    </w:p>
    <w:bookmarkEnd w:id="6"/>
    <w:bookmarkStart w:name="z8" w:id="7"/>
    <w:p>
      <w:pPr>
        <w:spacing w:after="0"/>
        <w:ind w:left="0"/>
        <w:jc w:val="both"/>
      </w:pPr>
      <w:r>
        <w:rPr>
          <w:rFonts w:ascii="Times New Roman"/>
          <w:b w:val="false"/>
          <w:i w:val="false"/>
          <w:color w:val="000000"/>
          <w:sz w:val="28"/>
        </w:rPr>
        <w:t xml:space="preserve">
      13-тармақ мынадай мазмұндағы екінші бөліммен толықтырылсын: </w:t>
      </w:r>
      <w:r>
        <w:br/>
      </w:r>
      <w:r>
        <w:rPr>
          <w:rFonts w:ascii="Times New Roman"/>
          <w:b w:val="false"/>
          <w:i w:val="false"/>
          <w:color w:val="000000"/>
          <w:sz w:val="28"/>
        </w:rPr>
        <w:t xml:space="preserve">
      "Төтенше реттеуші шаралар ретінде шешім қабылдау үшін табиғи монополиялар субъектілерінің реттеліп көрсетілетін қызметтеріне (тауарларына, жұмыстарына) арналған тарифтердің (бағалардың, алым ставкаларының) жобаларын уәкілетті орган он жұмыс күні ішінде қолданады."; </w:t>
      </w:r>
    </w:p>
    <w:bookmarkEnd w:id="7"/>
    <w:bookmarkStart w:name="z9" w:id="8"/>
    <w:p>
      <w:pPr>
        <w:spacing w:after="0"/>
        <w:ind w:left="0"/>
        <w:jc w:val="both"/>
      </w:pPr>
      <w:r>
        <w:rPr>
          <w:rFonts w:ascii="Times New Roman"/>
          <w:b w:val="false"/>
          <w:i w:val="false"/>
          <w:color w:val="000000"/>
          <w:sz w:val="28"/>
        </w:rPr>
        <w:t xml:space="preserve">
      15-тармақта: </w:t>
      </w:r>
      <w:r>
        <w:br/>
      </w:r>
      <w:r>
        <w:rPr>
          <w:rFonts w:ascii="Times New Roman"/>
          <w:b w:val="false"/>
          <w:i w:val="false"/>
          <w:color w:val="000000"/>
          <w:sz w:val="28"/>
        </w:rPr>
        <w:t xml:space="preserve">
      1) тармақшадағы»";" белгісі "." деген белгімен ауыстырылсын; </w:t>
      </w:r>
      <w:r>
        <w:br/>
      </w:r>
      <w:r>
        <w:rPr>
          <w:rFonts w:ascii="Times New Roman"/>
          <w:b w:val="false"/>
          <w:i w:val="false"/>
          <w:color w:val="000000"/>
          <w:sz w:val="28"/>
        </w:rPr>
        <w:t xml:space="preserve">
      2) тармақша алып тасталсын; </w:t>
      </w:r>
    </w:p>
    <w:bookmarkEnd w:id="8"/>
    <w:bookmarkStart w:name="z10" w:id="9"/>
    <w:p>
      <w:pPr>
        <w:spacing w:after="0"/>
        <w:ind w:left="0"/>
        <w:jc w:val="both"/>
      </w:pPr>
      <w:r>
        <w:rPr>
          <w:rFonts w:ascii="Times New Roman"/>
          <w:b w:val="false"/>
          <w:i w:val="false"/>
          <w:color w:val="000000"/>
          <w:sz w:val="28"/>
        </w:rPr>
        <w:t xml:space="preserve">
      17-1-тармақтағы»"және 29" деген сан»", 29 және 30" деген сандармен ауыстырылсын; </w:t>
      </w:r>
    </w:p>
    <w:bookmarkEnd w:id="9"/>
    <w:bookmarkStart w:name="z11" w:id="10"/>
    <w:p>
      <w:pPr>
        <w:spacing w:after="0"/>
        <w:ind w:left="0"/>
        <w:jc w:val="both"/>
      </w:pPr>
      <w:r>
        <w:rPr>
          <w:rFonts w:ascii="Times New Roman"/>
          <w:b w:val="false"/>
          <w:i w:val="false"/>
          <w:color w:val="000000"/>
          <w:sz w:val="28"/>
        </w:rPr>
        <w:t xml:space="preserve">
      мынадай мазмұндағы 20-2-тармақпен толықтырылсын: </w:t>
      </w:r>
      <w:r>
        <w:br/>
      </w:r>
      <w:r>
        <w:rPr>
          <w:rFonts w:ascii="Times New Roman"/>
          <w:b w:val="false"/>
          <w:i w:val="false"/>
          <w:color w:val="000000"/>
          <w:sz w:val="28"/>
        </w:rPr>
        <w:t xml:space="preserve">
      "20-2. тарифтерді (бағаларды, алым ставкаларын) және тарифтік сметаларды төтенше реттеуші шаралар ретінде қолданысқа енгізу уәкілетті орган белгілеген күннен бастап жүзеге асырылады. Бұл ретте жаңа тарифті бекіту үшін он екі айлық уақыт кезеңі бұрын бекітілген тарифті (бағаны, алым ставкасын) жалпы тәртіппен қолданысқа енгізген күннен бастап белгіленеді."; </w:t>
      </w:r>
    </w:p>
    <w:bookmarkEnd w:id="10"/>
    <w:bookmarkStart w:name="z12" w:id="11"/>
    <w:p>
      <w:pPr>
        <w:spacing w:after="0"/>
        <w:ind w:left="0"/>
        <w:jc w:val="both"/>
      </w:pPr>
      <w:r>
        <w:rPr>
          <w:rFonts w:ascii="Times New Roman"/>
          <w:b w:val="false"/>
          <w:i w:val="false"/>
          <w:color w:val="000000"/>
          <w:sz w:val="28"/>
        </w:rPr>
        <w:t xml:space="preserve">
      21-тармақ мынадай мазмұндағы екінші бөліммен толықтырылсын: </w:t>
      </w:r>
      <w:r>
        <w:br/>
      </w:r>
      <w:r>
        <w:rPr>
          <w:rFonts w:ascii="Times New Roman"/>
          <w:b w:val="false"/>
          <w:i w:val="false"/>
          <w:color w:val="000000"/>
          <w:sz w:val="28"/>
        </w:rPr>
        <w:t xml:space="preserve">
      "Табиғи монополия субъектісінің реттеліп көрсетілетін қызметтеріне (тауарларына, жұмыстарына) арналған тарифтерді (бағаларды, алым ставкаларын) төтенше реттеуші шаралар ретінде өзгерткен жағдайда олардың өзгерісі туралы ақпаратты табиғи монополия субъектісінің тұтынушылардың назарына олар қолданысқа енгізілгенге дейін бес күннен кешіктірмей жеткізеді."; </w:t>
      </w:r>
    </w:p>
    <w:bookmarkEnd w:id="11"/>
    <w:bookmarkStart w:name="z13" w:id="12"/>
    <w:p>
      <w:pPr>
        <w:spacing w:after="0"/>
        <w:ind w:left="0"/>
        <w:jc w:val="both"/>
      </w:pPr>
      <w:r>
        <w:rPr>
          <w:rFonts w:ascii="Times New Roman"/>
          <w:b w:val="false"/>
          <w:i w:val="false"/>
          <w:color w:val="000000"/>
          <w:sz w:val="28"/>
        </w:rPr>
        <w:t xml:space="preserve">
      23-тармақтағы: </w:t>
      </w:r>
      <w:r>
        <w:br/>
      </w:r>
      <w:r>
        <w:rPr>
          <w:rFonts w:ascii="Times New Roman"/>
          <w:b w:val="false"/>
          <w:i w:val="false"/>
          <w:color w:val="000000"/>
          <w:sz w:val="28"/>
        </w:rPr>
        <w:t xml:space="preserve">
      "15," деген саннан кейін»"19," деген санмен толықтырылсын; </w:t>
      </w:r>
      <w:r>
        <w:br/>
      </w:r>
      <w:r>
        <w:rPr>
          <w:rFonts w:ascii="Times New Roman"/>
          <w:b w:val="false"/>
          <w:i w:val="false"/>
          <w:color w:val="000000"/>
          <w:sz w:val="28"/>
        </w:rPr>
        <w:t xml:space="preserve">
      "21," деген сан алып тасталсын; </w:t>
      </w:r>
    </w:p>
    <w:bookmarkEnd w:id="12"/>
    <w:bookmarkStart w:name="z15" w:id="13"/>
    <w:p>
      <w:pPr>
        <w:spacing w:after="0"/>
        <w:ind w:left="0"/>
        <w:jc w:val="both"/>
      </w:pPr>
      <w:r>
        <w:rPr>
          <w:rFonts w:ascii="Times New Roman"/>
          <w:b w:val="false"/>
          <w:i w:val="false"/>
          <w:color w:val="000000"/>
          <w:sz w:val="28"/>
        </w:rPr>
        <w:t xml:space="preserve">
      Осы бұйрыққа берілген қосымшаға сәйкес 30-қосымшамен толықтырылсын. </w:t>
      </w:r>
    </w:p>
    <w:bookmarkEnd w:id="13"/>
    <w:bookmarkStart w:name="z16" w:id="14"/>
    <w:p>
      <w:pPr>
        <w:spacing w:after="0"/>
        <w:ind w:left="0"/>
        <w:jc w:val="both"/>
      </w:pPr>
      <w:r>
        <w:rPr>
          <w:rFonts w:ascii="Times New Roman"/>
          <w:b w:val="false"/>
          <w:i w:val="false"/>
          <w:color w:val="000000"/>
          <w:sz w:val="28"/>
        </w:rPr>
        <w:t xml:space="preserve">
      2. Қазақстан Республикасы Табиғи монополияларды реттеу агенттігінің Электр және жылу энергетика саласындағы реттеу және бақылау департаменті (А.В. Шкарупа) осы бұйрықты Қазақстан Республикасы Әділет министрлігінде заңнамада белгіленген тәртіппен мемлекеттік тіркеуді қамтамасыз етсін. </w:t>
      </w:r>
    </w:p>
    <w:bookmarkEnd w:id="14"/>
    <w:bookmarkStart w:name="z17" w:id="15"/>
    <w:p>
      <w:pPr>
        <w:spacing w:after="0"/>
        <w:ind w:left="0"/>
        <w:jc w:val="both"/>
      </w:pPr>
      <w:r>
        <w:rPr>
          <w:rFonts w:ascii="Times New Roman"/>
          <w:b w:val="false"/>
          <w:i w:val="false"/>
          <w:color w:val="000000"/>
          <w:sz w:val="28"/>
        </w:rPr>
        <w:t xml:space="preserve">
      3. Қазақстан Республикасы Табиғи монополияларды реттеу агенттігінің Әкімшілік жұмысы және талдау департаменті (Е.О. Есіркепов) осы бұйрық Қазақстан Республикасының Әділет министрлігінде мемлекеттік тіркелгеннен кейін: </w:t>
      </w:r>
      <w:r>
        <w:br/>
      </w:r>
      <w:r>
        <w:rPr>
          <w:rFonts w:ascii="Times New Roman"/>
          <w:b w:val="false"/>
          <w:i w:val="false"/>
          <w:color w:val="000000"/>
          <w:sz w:val="28"/>
        </w:rPr>
        <w:t xml:space="preserve">
      1) оны белгіленген тәртіппен ресми бұқаралық ақпарат құралдарында жариялауды қамтамасыз етсін; </w:t>
      </w:r>
      <w:r>
        <w:br/>
      </w:r>
      <w:r>
        <w:rPr>
          <w:rFonts w:ascii="Times New Roman"/>
          <w:b w:val="false"/>
          <w:i w:val="false"/>
          <w:color w:val="000000"/>
          <w:sz w:val="28"/>
        </w:rPr>
        <w:t xml:space="preserve">
      2) оны Қазақстан Республикасы Табиғи монополияларды реттеу агенттігінің құрылымдық бөлімшелері мен аумақтық органдарының назарына жеткізсін. </w:t>
      </w:r>
    </w:p>
    <w:bookmarkEnd w:id="15"/>
    <w:bookmarkStart w:name="z18" w:id="16"/>
    <w:p>
      <w:pPr>
        <w:spacing w:after="0"/>
        <w:ind w:left="0"/>
        <w:jc w:val="both"/>
      </w:pPr>
      <w:r>
        <w:rPr>
          <w:rFonts w:ascii="Times New Roman"/>
          <w:b w:val="false"/>
          <w:i w:val="false"/>
          <w:color w:val="000000"/>
          <w:sz w:val="28"/>
        </w:rPr>
        <w:t xml:space="preserve">
      4. Осы бұйрықтың орындалуын бақылау Қазақстан Республикасы Табиғи монополияларды реттеу агенттігі төрағасының орынбасары </w:t>
      </w:r>
      <w:r>
        <w:br/>
      </w:r>
      <w:r>
        <w:rPr>
          <w:rFonts w:ascii="Times New Roman"/>
          <w:b w:val="false"/>
          <w:i w:val="false"/>
          <w:color w:val="000000"/>
          <w:sz w:val="28"/>
        </w:rPr>
        <w:t xml:space="preserve">
Н.Ш. Алдабергеновке жүктелсін. </w:t>
      </w:r>
    </w:p>
    <w:bookmarkEnd w:id="16"/>
    <w:bookmarkStart w:name="z19" w:id="17"/>
    <w:p>
      <w:pPr>
        <w:spacing w:after="0"/>
        <w:ind w:left="0"/>
        <w:jc w:val="both"/>
      </w:pPr>
      <w:r>
        <w:rPr>
          <w:rFonts w:ascii="Times New Roman"/>
          <w:b w:val="false"/>
          <w:i w:val="false"/>
          <w:color w:val="000000"/>
          <w:sz w:val="28"/>
        </w:rPr>
        <w:t xml:space="preserve">
      5. Осы бұйрық алғаш рет ресми жарияланған күнінен бастап қолданысқа енгізіледі. </w:t>
      </w:r>
    </w:p>
    <w:bookmarkEnd w:id="17"/>
    <w:p>
      <w:pPr>
        <w:spacing w:after="0"/>
        <w:ind w:left="0"/>
        <w:jc w:val="both"/>
      </w:pPr>
      <w:r>
        <w:rPr>
          <w:rFonts w:ascii="Times New Roman"/>
          <w:b w:val="false"/>
          <w:i/>
          <w:color w:val="000000"/>
          <w:sz w:val="28"/>
        </w:rPr>
        <w:t xml:space="preserve">       Төраға </w:t>
      </w:r>
    </w:p>
    <w:p>
      <w:pPr>
        <w:spacing w:after="0"/>
        <w:ind w:left="0"/>
        <w:jc w:val="both"/>
      </w:pPr>
      <w:r>
        <w:rPr>
          <w:rFonts w:ascii="Times New Roman"/>
          <w:b w:val="false"/>
          <w:i/>
          <w:color w:val="000000"/>
          <w:sz w:val="28"/>
        </w:rPr>
        <w:t xml:space="preserve">      КЕЛІСІЛГЕН </w:t>
      </w:r>
      <w:r>
        <w:br/>
      </w:r>
      <w:r>
        <w:rPr>
          <w:rFonts w:ascii="Times New Roman"/>
          <w:b w:val="false"/>
          <w:i w:val="false"/>
          <w:color w:val="000000"/>
          <w:sz w:val="28"/>
        </w:rPr>
        <w:t>
</w:t>
      </w: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Ауыл шаруашылығы министрі </w:t>
      </w:r>
      <w:r>
        <w:br/>
      </w:r>
      <w:r>
        <w:rPr>
          <w:rFonts w:ascii="Times New Roman"/>
          <w:b w:val="false"/>
          <w:i w:val="false"/>
          <w:color w:val="000000"/>
          <w:sz w:val="28"/>
        </w:rPr>
        <w:t>
</w:t>
      </w:r>
      <w:r>
        <w:rPr>
          <w:rFonts w:ascii="Times New Roman"/>
          <w:b w:val="false"/>
          <w:i/>
          <w:color w:val="000000"/>
          <w:sz w:val="28"/>
        </w:rPr>
        <w:t xml:space="preserve">      2007 жылғы 13 маусым </w:t>
      </w:r>
    </w:p>
    <w:bookmarkStart w:name="z20" w:id="18"/>
    <w:p>
      <w:pPr>
        <w:spacing w:after="0"/>
        <w:ind w:left="0"/>
        <w:jc w:val="both"/>
      </w:pPr>
      <w:r>
        <w:rPr>
          <w:rFonts w:ascii="Times New Roman"/>
          <w:b w:val="false"/>
          <w:i w:val="false"/>
          <w:color w:val="000000"/>
          <w:sz w:val="28"/>
        </w:rPr>
        <w:t xml:space="preserve">
                                    Қазақстан Республикасы Табиғи  </w:t>
      </w:r>
      <w:r>
        <w:br/>
      </w:r>
      <w:r>
        <w:rPr>
          <w:rFonts w:ascii="Times New Roman"/>
          <w:b w:val="false"/>
          <w:i w:val="false"/>
          <w:color w:val="000000"/>
          <w:sz w:val="28"/>
        </w:rPr>
        <w:t xml:space="preserve">
                                   монополияларды реттеу агенттігі </w:t>
      </w:r>
      <w:r>
        <w:br/>
      </w:r>
      <w:r>
        <w:rPr>
          <w:rFonts w:ascii="Times New Roman"/>
          <w:b w:val="false"/>
          <w:i w:val="false"/>
          <w:color w:val="000000"/>
          <w:sz w:val="28"/>
        </w:rPr>
        <w:t xml:space="preserve">
                                 төрағасының 2007 жылғы 31 мамырдағы </w:t>
      </w:r>
      <w:r>
        <w:br/>
      </w:r>
      <w:r>
        <w:rPr>
          <w:rFonts w:ascii="Times New Roman"/>
          <w:b w:val="false"/>
          <w:i w:val="false"/>
          <w:color w:val="000000"/>
          <w:sz w:val="28"/>
        </w:rPr>
        <w:t xml:space="preserve">
                                      N 148-НҚ бұйрығына Қосымша </w:t>
      </w:r>
    </w:p>
    <w:bookmarkEnd w:id="18"/>
    <w:p>
      <w:pPr>
        <w:spacing w:after="0"/>
        <w:ind w:left="0"/>
        <w:jc w:val="both"/>
      </w:pPr>
      <w:r>
        <w:rPr>
          <w:rFonts w:ascii="Times New Roman"/>
          <w:b w:val="false"/>
          <w:i w:val="false"/>
          <w:color w:val="000000"/>
          <w:sz w:val="28"/>
        </w:rPr>
        <w:t xml:space="preserve">                                "Табиғи монополиялар субъектілерінің </w:t>
      </w:r>
      <w:r>
        <w:br/>
      </w:r>
      <w:r>
        <w:rPr>
          <w:rFonts w:ascii="Times New Roman"/>
          <w:b w:val="false"/>
          <w:i w:val="false"/>
          <w:color w:val="000000"/>
          <w:sz w:val="28"/>
        </w:rPr>
        <w:t xml:space="preserve">
                                 реттеліп көрсетілетін қызметтеріне </w:t>
      </w:r>
      <w:r>
        <w:br/>
      </w:r>
      <w:r>
        <w:rPr>
          <w:rFonts w:ascii="Times New Roman"/>
          <w:b w:val="false"/>
          <w:i w:val="false"/>
          <w:color w:val="000000"/>
          <w:sz w:val="28"/>
        </w:rPr>
        <w:t xml:space="preserve">
                                (тауарларына, жұмыстарына) тарифтер </w:t>
      </w:r>
      <w:r>
        <w:br/>
      </w:r>
      <w:r>
        <w:rPr>
          <w:rFonts w:ascii="Times New Roman"/>
          <w:b w:val="false"/>
          <w:i w:val="false"/>
          <w:color w:val="000000"/>
          <w:sz w:val="28"/>
        </w:rPr>
        <w:t xml:space="preserve">
                                   (бағалар, алымдар ставкаларын) </w:t>
      </w:r>
      <w:r>
        <w:br/>
      </w:r>
      <w:r>
        <w:rPr>
          <w:rFonts w:ascii="Times New Roman"/>
          <w:b w:val="false"/>
          <w:i w:val="false"/>
          <w:color w:val="000000"/>
          <w:sz w:val="28"/>
        </w:rPr>
        <w:t xml:space="preserve">
                                    және тарифтік сметалар бекіту </w:t>
      </w:r>
      <w:r>
        <w:br/>
      </w:r>
      <w:r>
        <w:rPr>
          <w:rFonts w:ascii="Times New Roman"/>
          <w:b w:val="false"/>
          <w:i w:val="false"/>
          <w:color w:val="000000"/>
          <w:sz w:val="28"/>
        </w:rPr>
        <w:t xml:space="preserve">
                                        ережесіне 30-қосымша </w:t>
      </w:r>
    </w:p>
    <w:p>
      <w:pPr>
        <w:spacing w:after="0"/>
        <w:ind w:left="0"/>
        <w:jc w:val="both"/>
      </w:pPr>
      <w:r>
        <w:rPr>
          <w:rFonts w:ascii="Times New Roman"/>
          <w:b w:val="false"/>
          <w:i w:val="false"/>
          <w:color w:val="000000"/>
          <w:sz w:val="28"/>
        </w:rPr>
        <w:t xml:space="preserve">      Атауы _________________________________________________ </w:t>
      </w:r>
      <w:r>
        <w:br/>
      </w:r>
      <w:r>
        <w:rPr>
          <w:rFonts w:ascii="Times New Roman"/>
          <w:b w:val="false"/>
          <w:i w:val="false"/>
          <w:color w:val="000000"/>
          <w:sz w:val="28"/>
        </w:rPr>
        <w:t xml:space="preserve">
                  (табиғи монополиялар субъектісі) </w:t>
      </w:r>
    </w:p>
    <w:p>
      <w:pPr>
        <w:spacing w:after="0"/>
        <w:ind w:left="0"/>
        <w:jc w:val="both"/>
      </w:pPr>
      <w:r>
        <w:rPr>
          <w:rFonts w:ascii="Times New Roman"/>
          <w:b/>
          <w:i w:val="false"/>
          <w:color w:val="000000"/>
          <w:sz w:val="28"/>
        </w:rPr>
        <w:t xml:space="preserve">  Табиғи монополиялар субъектілерінің реттеліп көрсетілетін </w:t>
      </w:r>
      <w:r>
        <w:br/>
      </w:r>
      <w:r>
        <w:rPr>
          <w:rFonts w:ascii="Times New Roman"/>
          <w:b w:val="false"/>
          <w:i w:val="false"/>
          <w:color w:val="000000"/>
          <w:sz w:val="28"/>
        </w:rPr>
        <w:t>
</w:t>
      </w:r>
      <w:r>
        <w:rPr>
          <w:rFonts w:ascii="Times New Roman"/>
          <w:b/>
          <w:i w:val="false"/>
          <w:color w:val="000000"/>
          <w:sz w:val="28"/>
        </w:rPr>
        <w:t xml:space="preserve">               қызметтеріне тарифтік сметасы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5"/>
        <w:gridCol w:w="4918"/>
        <w:gridCol w:w="2193"/>
        <w:gridCol w:w="2173"/>
        <w:gridCol w:w="1892"/>
      </w:tblGrid>
      <w:tr>
        <w:trPr>
          <w:trHeight w:val="45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р/с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Көрсеткіштердің </w:t>
            </w:r>
            <w:r>
              <w:br/>
            </w:r>
            <w:r>
              <w:rPr>
                <w:rFonts w:ascii="Times New Roman"/>
                <w:b w:val="false"/>
                <w:i w:val="false"/>
                <w:color w:val="000000"/>
                <w:sz w:val="20"/>
              </w:rPr>
              <w:t xml:space="preserve">
атаулары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w:t>
            </w:r>
            <w:r>
              <w:br/>
            </w:r>
            <w:r>
              <w:rPr>
                <w:rFonts w:ascii="Times New Roman"/>
                <w:b w:val="false"/>
                <w:i w:val="false"/>
                <w:color w:val="000000"/>
                <w:sz w:val="20"/>
              </w:rPr>
              <w:t xml:space="preserve">
бірлігі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жылға </w:t>
            </w:r>
            <w:r>
              <w:br/>
            </w:r>
            <w:r>
              <w:rPr>
                <w:rFonts w:ascii="Times New Roman"/>
                <w:b w:val="false"/>
                <w:i w:val="false"/>
                <w:color w:val="000000"/>
                <w:sz w:val="20"/>
              </w:rPr>
              <w:t xml:space="preserve">
есептелген </w:t>
            </w:r>
            <w:r>
              <w:br/>
            </w:r>
            <w:r>
              <w:rPr>
                <w:rFonts w:ascii="Times New Roman"/>
                <w:b w:val="false"/>
                <w:i w:val="false"/>
                <w:color w:val="000000"/>
                <w:sz w:val="20"/>
              </w:rPr>
              <w:t xml:space="preserve">
қолданыс- </w:t>
            </w:r>
            <w:r>
              <w:br/>
            </w:r>
            <w:r>
              <w:rPr>
                <w:rFonts w:ascii="Times New Roman"/>
                <w:b w:val="false"/>
                <w:i w:val="false"/>
                <w:color w:val="000000"/>
                <w:sz w:val="20"/>
              </w:rPr>
              <w:t xml:space="preserve">
тағы тариф </w:t>
            </w:r>
            <w:r>
              <w:br/>
            </w:r>
            <w:r>
              <w:rPr>
                <w:rFonts w:ascii="Times New Roman"/>
                <w:b w:val="false"/>
                <w:i w:val="false"/>
                <w:color w:val="000000"/>
                <w:sz w:val="20"/>
              </w:rPr>
              <w:t xml:space="preserve">
қабылдан- </w:t>
            </w:r>
            <w:r>
              <w:br/>
            </w:r>
            <w:r>
              <w:rPr>
                <w:rFonts w:ascii="Times New Roman"/>
                <w:b w:val="false"/>
                <w:i w:val="false"/>
                <w:color w:val="000000"/>
                <w:sz w:val="20"/>
              </w:rPr>
              <w:t xml:space="preserve">
ды, </w:t>
            </w:r>
            <w:r>
              <w:br/>
            </w:r>
            <w:r>
              <w:rPr>
                <w:rFonts w:ascii="Times New Roman"/>
                <w:b w:val="false"/>
                <w:i w:val="false"/>
                <w:color w:val="000000"/>
                <w:sz w:val="20"/>
              </w:rPr>
              <w:t xml:space="preserve">
барлығы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w:t>
            </w:r>
            <w:r>
              <w:br/>
            </w:r>
            <w:r>
              <w:rPr>
                <w:rFonts w:ascii="Times New Roman"/>
                <w:b w:val="false"/>
                <w:i w:val="false"/>
                <w:color w:val="000000"/>
                <w:sz w:val="20"/>
              </w:rPr>
              <w:t xml:space="preserve">
монопо- </w:t>
            </w:r>
            <w:r>
              <w:br/>
            </w:r>
            <w:r>
              <w:rPr>
                <w:rFonts w:ascii="Times New Roman"/>
                <w:b w:val="false"/>
                <w:i w:val="false"/>
                <w:color w:val="000000"/>
                <w:sz w:val="20"/>
              </w:rPr>
              <w:t xml:space="preserve">
лиялар </w:t>
            </w:r>
            <w:r>
              <w:br/>
            </w:r>
            <w:r>
              <w:rPr>
                <w:rFonts w:ascii="Times New Roman"/>
                <w:b w:val="false"/>
                <w:i w:val="false"/>
                <w:color w:val="000000"/>
                <w:sz w:val="20"/>
              </w:rPr>
              <w:t xml:space="preserve">
субъекті- </w:t>
            </w:r>
            <w:r>
              <w:br/>
            </w:r>
            <w:r>
              <w:rPr>
                <w:rFonts w:ascii="Times New Roman"/>
                <w:b w:val="false"/>
                <w:i w:val="false"/>
                <w:color w:val="000000"/>
                <w:sz w:val="20"/>
              </w:rPr>
              <w:t xml:space="preserve">
лерінің </w:t>
            </w:r>
            <w:r>
              <w:br/>
            </w:r>
            <w:r>
              <w:rPr>
                <w:rFonts w:ascii="Times New Roman"/>
                <w:b w:val="false"/>
                <w:i w:val="false"/>
                <w:color w:val="000000"/>
                <w:sz w:val="20"/>
              </w:rPr>
              <w:t xml:space="preserve">
жобасы </w:t>
            </w:r>
          </w:p>
        </w:tc>
      </w:tr>
      <w:tr>
        <w:trPr>
          <w:trHeight w:val="45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2418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1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1.1 </w:t>
            </w:r>
            <w:r>
              <w:br/>
            </w:r>
            <w:r>
              <w:rPr>
                <w:rFonts w:ascii="Times New Roman"/>
                <w:b w:val="false"/>
                <w:i w:val="false"/>
                <w:color w:val="000000"/>
                <w:sz w:val="20"/>
              </w:rPr>
              <w:t>
 </w:t>
            </w:r>
            <w:r>
              <w:br/>
            </w:r>
            <w:r>
              <w:rPr>
                <w:rFonts w:ascii="Times New Roman"/>
                <w:b w:val="false"/>
                <w:i w:val="false"/>
                <w:color w:val="000000"/>
                <w:sz w:val="20"/>
              </w:rPr>
              <w:t xml:space="preserve">
  1.2 </w:t>
            </w:r>
            <w:r>
              <w:br/>
            </w:r>
            <w:r>
              <w:rPr>
                <w:rFonts w:ascii="Times New Roman"/>
                <w:b w:val="false"/>
                <w:i w:val="false"/>
                <w:color w:val="000000"/>
                <w:sz w:val="20"/>
              </w:rPr>
              <w:t xml:space="preserve">
1.3 </w:t>
            </w:r>
            <w:r>
              <w:br/>
            </w:r>
            <w:r>
              <w:rPr>
                <w:rFonts w:ascii="Times New Roman"/>
                <w:b w:val="false"/>
                <w:i w:val="false"/>
                <w:color w:val="000000"/>
                <w:sz w:val="20"/>
              </w:rPr>
              <w:t xml:space="preserve">
1.4 </w:t>
            </w:r>
            <w:r>
              <w:br/>
            </w:r>
            <w:r>
              <w:rPr>
                <w:rFonts w:ascii="Times New Roman"/>
                <w:b w:val="false"/>
                <w:i w:val="false"/>
                <w:color w:val="000000"/>
                <w:sz w:val="20"/>
              </w:rPr>
              <w:t xml:space="preserve">
1.5 </w:t>
            </w:r>
            <w:r>
              <w:br/>
            </w:r>
            <w:r>
              <w:rPr>
                <w:rFonts w:ascii="Times New Roman"/>
                <w:b w:val="false"/>
                <w:i w:val="false"/>
                <w:color w:val="000000"/>
                <w:sz w:val="20"/>
              </w:rPr>
              <w:t xml:space="preserve">
1.6 </w:t>
            </w:r>
            <w:r>
              <w:br/>
            </w:r>
            <w:r>
              <w:rPr>
                <w:rFonts w:ascii="Times New Roman"/>
                <w:b w:val="false"/>
                <w:i w:val="false"/>
                <w:color w:val="000000"/>
                <w:sz w:val="20"/>
              </w:rPr>
              <w:t xml:space="preserve">
2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3 </w:t>
            </w:r>
            <w:r>
              <w:br/>
            </w:r>
            <w:r>
              <w:rPr>
                <w:rFonts w:ascii="Times New Roman"/>
                <w:b w:val="false"/>
                <w:i w:val="false"/>
                <w:color w:val="000000"/>
                <w:sz w:val="20"/>
              </w:rPr>
              <w:t>
 </w:t>
            </w:r>
            <w:r>
              <w:br/>
            </w:r>
            <w:r>
              <w:rPr>
                <w:rFonts w:ascii="Times New Roman"/>
                <w:b w:val="false"/>
                <w:i w:val="false"/>
                <w:color w:val="000000"/>
                <w:sz w:val="20"/>
              </w:rPr>
              <w:t xml:space="preserve">
  3.1 </w:t>
            </w:r>
            <w:r>
              <w:br/>
            </w:r>
            <w:r>
              <w:rPr>
                <w:rFonts w:ascii="Times New Roman"/>
                <w:b w:val="false"/>
                <w:i w:val="false"/>
                <w:color w:val="000000"/>
                <w:sz w:val="20"/>
              </w:rPr>
              <w:t xml:space="preserve">
3.2 </w:t>
            </w:r>
            <w:r>
              <w:br/>
            </w:r>
            <w:r>
              <w:rPr>
                <w:rFonts w:ascii="Times New Roman"/>
                <w:b w:val="false"/>
                <w:i w:val="false"/>
                <w:color w:val="000000"/>
                <w:sz w:val="20"/>
              </w:rPr>
              <w:t xml:space="preserve">
4 </w:t>
            </w:r>
            <w:r>
              <w:br/>
            </w:r>
            <w:r>
              <w:rPr>
                <w:rFonts w:ascii="Times New Roman"/>
                <w:b w:val="false"/>
                <w:i w:val="false"/>
                <w:color w:val="000000"/>
                <w:sz w:val="20"/>
              </w:rPr>
              <w:t xml:space="preserve">
5 </w:t>
            </w:r>
            <w:r>
              <w:br/>
            </w:r>
            <w:r>
              <w:rPr>
                <w:rFonts w:ascii="Times New Roman"/>
                <w:b w:val="false"/>
                <w:i w:val="false"/>
                <w:color w:val="000000"/>
                <w:sz w:val="20"/>
              </w:rPr>
              <w:t>
 </w:t>
            </w:r>
            <w:r>
              <w:br/>
            </w:r>
            <w:r>
              <w:rPr>
                <w:rFonts w:ascii="Times New Roman"/>
                <w:b w:val="false"/>
                <w:i w:val="false"/>
                <w:color w:val="000000"/>
                <w:sz w:val="20"/>
              </w:rPr>
              <w:t xml:space="preserve">
  5.1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6 </w:t>
            </w:r>
            <w:r>
              <w:br/>
            </w:r>
            <w:r>
              <w:rPr>
                <w:rFonts w:ascii="Times New Roman"/>
                <w:b w:val="false"/>
                <w:i w:val="false"/>
                <w:color w:val="000000"/>
                <w:sz w:val="20"/>
              </w:rPr>
              <w:t>
 </w:t>
            </w:r>
            <w:r>
              <w:br/>
            </w:r>
            <w:r>
              <w:rPr>
                <w:rFonts w:ascii="Times New Roman"/>
                <w:b w:val="false"/>
                <w:i w:val="false"/>
                <w:color w:val="000000"/>
                <w:sz w:val="20"/>
              </w:rPr>
              <w:t xml:space="preserve">
  6.1 </w:t>
            </w:r>
            <w:r>
              <w:br/>
            </w:r>
            <w:r>
              <w:rPr>
                <w:rFonts w:ascii="Times New Roman"/>
                <w:b w:val="false"/>
                <w:i w:val="false"/>
                <w:color w:val="000000"/>
                <w:sz w:val="20"/>
              </w:rPr>
              <w:t xml:space="preserve">
6.2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6.3 </w:t>
            </w:r>
            <w:r>
              <w:br/>
            </w:r>
            <w:r>
              <w:rPr>
                <w:rFonts w:ascii="Times New Roman"/>
                <w:b w:val="false"/>
                <w:i w:val="false"/>
                <w:color w:val="000000"/>
                <w:sz w:val="20"/>
              </w:rPr>
              <w:t xml:space="preserve">
6.4 </w:t>
            </w:r>
            <w:r>
              <w:br/>
            </w:r>
            <w:r>
              <w:rPr>
                <w:rFonts w:ascii="Times New Roman"/>
                <w:b w:val="false"/>
                <w:i w:val="false"/>
                <w:color w:val="000000"/>
                <w:sz w:val="20"/>
              </w:rPr>
              <w:t xml:space="preserve">
6.5 </w:t>
            </w:r>
            <w:r>
              <w:br/>
            </w:r>
            <w:r>
              <w:rPr>
                <w:rFonts w:ascii="Times New Roman"/>
                <w:b w:val="false"/>
                <w:i w:val="false"/>
                <w:color w:val="000000"/>
                <w:sz w:val="20"/>
              </w:rPr>
              <w:t xml:space="preserve">
6.6 </w:t>
            </w:r>
            <w:r>
              <w:br/>
            </w:r>
            <w:r>
              <w:rPr>
                <w:rFonts w:ascii="Times New Roman"/>
                <w:b w:val="false"/>
                <w:i w:val="false"/>
                <w:color w:val="000000"/>
                <w:sz w:val="20"/>
              </w:rPr>
              <w:t>
 </w:t>
            </w:r>
            <w:r>
              <w:br/>
            </w:r>
            <w:r>
              <w:rPr>
                <w:rFonts w:ascii="Times New Roman"/>
                <w:b w:val="false"/>
                <w:i w:val="false"/>
                <w:color w:val="000000"/>
                <w:sz w:val="20"/>
              </w:rPr>
              <w:t xml:space="preserve">
  6.7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6.8 </w:t>
            </w:r>
            <w:r>
              <w:br/>
            </w:r>
            <w:r>
              <w:rPr>
                <w:rFonts w:ascii="Times New Roman"/>
                <w:b w:val="false"/>
                <w:i w:val="false"/>
                <w:color w:val="000000"/>
                <w:sz w:val="20"/>
              </w:rPr>
              <w:t>
 </w:t>
            </w:r>
            <w:r>
              <w:br/>
            </w:r>
            <w:r>
              <w:rPr>
                <w:rFonts w:ascii="Times New Roman"/>
                <w:b w:val="false"/>
                <w:i w:val="false"/>
                <w:color w:val="000000"/>
                <w:sz w:val="20"/>
              </w:rPr>
              <w:t xml:space="preserve">
  6.9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6.10 </w:t>
            </w:r>
            <w:r>
              <w:br/>
            </w:r>
            <w:r>
              <w:rPr>
                <w:rFonts w:ascii="Times New Roman"/>
                <w:b w:val="false"/>
                <w:i w:val="false"/>
                <w:color w:val="000000"/>
                <w:sz w:val="20"/>
              </w:rPr>
              <w:t>
 </w:t>
            </w:r>
            <w:r>
              <w:br/>
            </w:r>
            <w:r>
              <w:rPr>
                <w:rFonts w:ascii="Times New Roman"/>
                <w:b w:val="false"/>
                <w:i w:val="false"/>
                <w:color w:val="000000"/>
                <w:sz w:val="20"/>
              </w:rPr>
              <w:t xml:space="preserve">
  6.11 </w:t>
            </w:r>
            <w:r>
              <w:br/>
            </w:r>
            <w:r>
              <w:rPr>
                <w:rFonts w:ascii="Times New Roman"/>
                <w:b w:val="false"/>
                <w:i w:val="false"/>
                <w:color w:val="000000"/>
                <w:sz w:val="20"/>
              </w:rPr>
              <w:t xml:space="preserve">
6.12 </w:t>
            </w:r>
            <w:r>
              <w:br/>
            </w:r>
            <w:r>
              <w:rPr>
                <w:rFonts w:ascii="Times New Roman"/>
                <w:b w:val="false"/>
                <w:i w:val="false"/>
                <w:color w:val="000000"/>
                <w:sz w:val="20"/>
              </w:rPr>
              <w:t xml:space="preserve">
6.13 </w:t>
            </w:r>
            <w:r>
              <w:br/>
            </w:r>
            <w:r>
              <w:rPr>
                <w:rFonts w:ascii="Times New Roman"/>
                <w:b w:val="false"/>
                <w:i w:val="false"/>
                <w:color w:val="000000"/>
                <w:sz w:val="20"/>
              </w:rPr>
              <w:t>
 </w:t>
            </w:r>
            <w:r>
              <w:br/>
            </w:r>
            <w:r>
              <w:rPr>
                <w:rFonts w:ascii="Times New Roman"/>
                <w:b w:val="false"/>
                <w:i w:val="false"/>
                <w:color w:val="000000"/>
                <w:sz w:val="20"/>
              </w:rPr>
              <w:t xml:space="preserve">
  II </w:t>
            </w:r>
            <w:r>
              <w:br/>
            </w:r>
            <w:r>
              <w:rPr>
                <w:rFonts w:ascii="Times New Roman"/>
                <w:b w:val="false"/>
                <w:i w:val="false"/>
                <w:color w:val="000000"/>
                <w:sz w:val="20"/>
              </w:rPr>
              <w:t>
 </w:t>
            </w:r>
            <w:r>
              <w:br/>
            </w:r>
            <w:r>
              <w:rPr>
                <w:rFonts w:ascii="Times New Roman"/>
                <w:b w:val="false"/>
                <w:i w:val="false"/>
                <w:color w:val="000000"/>
                <w:sz w:val="20"/>
              </w:rPr>
              <w:t xml:space="preserve">
  7 </w:t>
            </w:r>
            <w:r>
              <w:br/>
            </w:r>
            <w:r>
              <w:rPr>
                <w:rFonts w:ascii="Times New Roman"/>
                <w:b w:val="false"/>
                <w:i w:val="false"/>
                <w:color w:val="000000"/>
                <w:sz w:val="20"/>
              </w:rPr>
              <w:t>
 </w:t>
            </w:r>
            <w:r>
              <w:br/>
            </w:r>
            <w:r>
              <w:rPr>
                <w:rFonts w:ascii="Times New Roman"/>
                <w:b w:val="false"/>
                <w:i w:val="false"/>
                <w:color w:val="000000"/>
                <w:sz w:val="20"/>
              </w:rPr>
              <w:t xml:space="preserve">
  7.1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7.1.1 </w:t>
            </w:r>
            <w:r>
              <w:br/>
            </w:r>
            <w:r>
              <w:rPr>
                <w:rFonts w:ascii="Times New Roman"/>
                <w:b w:val="false"/>
                <w:i w:val="false"/>
                <w:color w:val="000000"/>
                <w:sz w:val="20"/>
              </w:rPr>
              <w:t>
 </w:t>
            </w:r>
            <w:r>
              <w:br/>
            </w:r>
            <w:r>
              <w:rPr>
                <w:rFonts w:ascii="Times New Roman"/>
                <w:b w:val="false"/>
                <w:i w:val="false"/>
                <w:color w:val="000000"/>
                <w:sz w:val="20"/>
              </w:rPr>
              <w:t xml:space="preserve">
  7.1.2 </w:t>
            </w:r>
            <w:r>
              <w:br/>
            </w:r>
            <w:r>
              <w:rPr>
                <w:rFonts w:ascii="Times New Roman"/>
                <w:b w:val="false"/>
                <w:i w:val="false"/>
                <w:color w:val="000000"/>
                <w:sz w:val="20"/>
              </w:rPr>
              <w:t xml:space="preserve">
7.2 </w:t>
            </w:r>
            <w:r>
              <w:br/>
            </w:r>
            <w:r>
              <w:rPr>
                <w:rFonts w:ascii="Times New Roman"/>
                <w:b w:val="false"/>
                <w:i w:val="false"/>
                <w:color w:val="000000"/>
                <w:sz w:val="20"/>
              </w:rPr>
              <w:t xml:space="preserve">
7.3 </w:t>
            </w:r>
            <w:r>
              <w:br/>
            </w:r>
            <w:r>
              <w:rPr>
                <w:rFonts w:ascii="Times New Roman"/>
                <w:b w:val="false"/>
                <w:i w:val="false"/>
                <w:color w:val="000000"/>
                <w:sz w:val="20"/>
              </w:rPr>
              <w:t xml:space="preserve">
7.4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7.5 </w:t>
            </w:r>
            <w:r>
              <w:br/>
            </w:r>
            <w:r>
              <w:rPr>
                <w:rFonts w:ascii="Times New Roman"/>
                <w:b w:val="false"/>
                <w:i w:val="false"/>
                <w:color w:val="000000"/>
                <w:sz w:val="20"/>
              </w:rPr>
              <w:t xml:space="preserve">
7.6 </w:t>
            </w:r>
            <w:r>
              <w:br/>
            </w:r>
            <w:r>
              <w:rPr>
                <w:rFonts w:ascii="Times New Roman"/>
                <w:b w:val="false"/>
                <w:i w:val="false"/>
                <w:color w:val="000000"/>
                <w:sz w:val="20"/>
              </w:rPr>
              <w:t>
 </w:t>
            </w:r>
            <w:r>
              <w:br/>
            </w:r>
            <w:r>
              <w:rPr>
                <w:rFonts w:ascii="Times New Roman"/>
                <w:b w:val="false"/>
                <w:i w:val="false"/>
                <w:color w:val="000000"/>
                <w:sz w:val="20"/>
              </w:rPr>
              <w:t xml:space="preserve">
  7.8 </w:t>
            </w:r>
            <w:r>
              <w:br/>
            </w:r>
            <w:r>
              <w:rPr>
                <w:rFonts w:ascii="Times New Roman"/>
                <w:b w:val="false"/>
                <w:i w:val="false"/>
                <w:color w:val="000000"/>
                <w:sz w:val="20"/>
              </w:rPr>
              <w:t xml:space="preserve">
7.9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7.10 </w:t>
            </w:r>
            <w:r>
              <w:br/>
            </w:r>
            <w:r>
              <w:rPr>
                <w:rFonts w:ascii="Times New Roman"/>
                <w:b w:val="false"/>
                <w:i w:val="false"/>
                <w:color w:val="000000"/>
                <w:sz w:val="20"/>
              </w:rPr>
              <w:t>
 </w:t>
            </w:r>
            <w:r>
              <w:br/>
            </w:r>
            <w:r>
              <w:rPr>
                <w:rFonts w:ascii="Times New Roman"/>
                <w:b w:val="false"/>
                <w:i w:val="false"/>
                <w:color w:val="000000"/>
                <w:sz w:val="20"/>
              </w:rPr>
              <w:t xml:space="preserve">
  7.11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7.12 </w:t>
            </w:r>
            <w:r>
              <w:br/>
            </w:r>
            <w:r>
              <w:rPr>
                <w:rFonts w:ascii="Times New Roman"/>
                <w:b w:val="false"/>
                <w:i w:val="false"/>
                <w:color w:val="000000"/>
                <w:sz w:val="20"/>
              </w:rPr>
              <w:t xml:space="preserve">
7.13 </w:t>
            </w:r>
            <w:r>
              <w:br/>
            </w:r>
            <w:r>
              <w:rPr>
                <w:rFonts w:ascii="Times New Roman"/>
                <w:b w:val="false"/>
                <w:i w:val="false"/>
                <w:color w:val="000000"/>
                <w:sz w:val="20"/>
              </w:rPr>
              <w:t>
 </w:t>
            </w:r>
            <w:r>
              <w:br/>
            </w:r>
            <w:r>
              <w:rPr>
                <w:rFonts w:ascii="Times New Roman"/>
                <w:b w:val="false"/>
                <w:i w:val="false"/>
                <w:color w:val="000000"/>
                <w:sz w:val="20"/>
              </w:rPr>
              <w:t xml:space="preserve">
  8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8.1 </w:t>
            </w:r>
            <w:r>
              <w:br/>
            </w:r>
            <w:r>
              <w:rPr>
                <w:rFonts w:ascii="Times New Roman"/>
                <w:b w:val="false"/>
                <w:i w:val="false"/>
                <w:color w:val="000000"/>
                <w:sz w:val="20"/>
              </w:rPr>
              <w:t xml:space="preserve">
8.2 </w:t>
            </w:r>
            <w:r>
              <w:br/>
            </w:r>
            <w:r>
              <w:rPr>
                <w:rFonts w:ascii="Times New Roman"/>
                <w:b w:val="false"/>
                <w:i w:val="false"/>
                <w:color w:val="000000"/>
                <w:sz w:val="20"/>
              </w:rPr>
              <w:t xml:space="preserve">
8.3 </w:t>
            </w:r>
            <w:r>
              <w:br/>
            </w:r>
            <w:r>
              <w:rPr>
                <w:rFonts w:ascii="Times New Roman"/>
                <w:b w:val="false"/>
                <w:i w:val="false"/>
                <w:color w:val="000000"/>
                <w:sz w:val="20"/>
              </w:rPr>
              <w:t>
 </w:t>
            </w:r>
            <w:r>
              <w:br/>
            </w:r>
            <w:r>
              <w:rPr>
                <w:rFonts w:ascii="Times New Roman"/>
                <w:b w:val="false"/>
                <w:i w:val="false"/>
                <w:color w:val="000000"/>
                <w:sz w:val="20"/>
              </w:rPr>
              <w:t xml:space="preserve">
  8.4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8.5 </w:t>
            </w:r>
            <w:r>
              <w:br/>
            </w:r>
            <w:r>
              <w:rPr>
                <w:rFonts w:ascii="Times New Roman"/>
                <w:b w:val="false"/>
                <w:i w:val="false"/>
                <w:color w:val="000000"/>
                <w:sz w:val="20"/>
              </w:rPr>
              <w:t xml:space="preserve">
8.6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8.7 </w:t>
            </w:r>
            <w:r>
              <w:br/>
            </w:r>
            <w:r>
              <w:rPr>
                <w:rFonts w:ascii="Times New Roman"/>
                <w:b w:val="false"/>
                <w:i w:val="false"/>
                <w:color w:val="000000"/>
                <w:sz w:val="20"/>
              </w:rPr>
              <w:t xml:space="preserve">
8.8 </w:t>
            </w:r>
            <w:r>
              <w:br/>
            </w:r>
            <w:r>
              <w:rPr>
                <w:rFonts w:ascii="Times New Roman"/>
                <w:b w:val="false"/>
                <w:i w:val="false"/>
                <w:color w:val="000000"/>
                <w:sz w:val="20"/>
              </w:rPr>
              <w:t>
 </w:t>
            </w:r>
            <w:r>
              <w:br/>
            </w:r>
            <w:r>
              <w:rPr>
                <w:rFonts w:ascii="Times New Roman"/>
                <w:b w:val="false"/>
                <w:i w:val="false"/>
                <w:color w:val="000000"/>
                <w:sz w:val="20"/>
              </w:rPr>
              <w:t xml:space="preserve">
  9 </w:t>
            </w:r>
            <w:r>
              <w:br/>
            </w:r>
            <w:r>
              <w:rPr>
                <w:rFonts w:ascii="Times New Roman"/>
                <w:b w:val="false"/>
                <w:i w:val="false"/>
                <w:color w:val="000000"/>
                <w:sz w:val="20"/>
              </w:rPr>
              <w:t>
 </w:t>
            </w:r>
            <w:r>
              <w:br/>
            </w:r>
            <w:r>
              <w:rPr>
                <w:rFonts w:ascii="Times New Roman"/>
                <w:b w:val="false"/>
                <w:i w:val="false"/>
                <w:color w:val="000000"/>
                <w:sz w:val="20"/>
              </w:rPr>
              <w:t xml:space="preserve">
  III </w:t>
            </w:r>
            <w:r>
              <w:br/>
            </w:r>
            <w:r>
              <w:rPr>
                <w:rFonts w:ascii="Times New Roman"/>
                <w:b w:val="false"/>
                <w:i w:val="false"/>
                <w:color w:val="000000"/>
                <w:sz w:val="20"/>
              </w:rPr>
              <w:t xml:space="preserve">
IV </w:t>
            </w:r>
            <w:r>
              <w:br/>
            </w:r>
            <w:r>
              <w:rPr>
                <w:rFonts w:ascii="Times New Roman"/>
                <w:b w:val="false"/>
                <w:i w:val="false"/>
                <w:color w:val="000000"/>
                <w:sz w:val="20"/>
              </w:rPr>
              <w:t xml:space="preserve">
V </w:t>
            </w:r>
            <w:r>
              <w:br/>
            </w:r>
            <w:r>
              <w:rPr>
                <w:rFonts w:ascii="Times New Roman"/>
                <w:b w:val="false"/>
                <w:i w:val="false"/>
                <w:color w:val="000000"/>
                <w:sz w:val="20"/>
              </w:rPr>
              <w:t xml:space="preserve">
VI </w:t>
            </w:r>
            <w:r>
              <w:br/>
            </w:r>
            <w:r>
              <w:rPr>
                <w:rFonts w:ascii="Times New Roman"/>
                <w:b w:val="false"/>
                <w:i w:val="false"/>
                <w:color w:val="000000"/>
                <w:sz w:val="20"/>
              </w:rPr>
              <w:t>
 </w:t>
            </w:r>
            <w:r>
              <w:br/>
            </w:r>
            <w:r>
              <w:rPr>
                <w:rFonts w:ascii="Times New Roman"/>
                <w:b w:val="false"/>
                <w:i w:val="false"/>
                <w:color w:val="000000"/>
                <w:sz w:val="20"/>
              </w:rPr>
              <w:t xml:space="preserve">
  VII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VIII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 өндіруге және </w:t>
            </w:r>
            <w:r>
              <w:br/>
            </w:r>
            <w:r>
              <w:rPr>
                <w:rFonts w:ascii="Times New Roman"/>
                <w:b w:val="false"/>
                <w:i w:val="false"/>
                <w:color w:val="000000"/>
                <w:sz w:val="20"/>
              </w:rPr>
              <w:t xml:space="preserve">
қызмет көрсетуге </w:t>
            </w:r>
            <w:r>
              <w:br/>
            </w:r>
            <w:r>
              <w:rPr>
                <w:rFonts w:ascii="Times New Roman"/>
                <w:b w:val="false"/>
                <w:i w:val="false"/>
                <w:color w:val="000000"/>
                <w:sz w:val="20"/>
              </w:rPr>
              <w:t xml:space="preserve">
арналған шығындар, </w:t>
            </w:r>
            <w:r>
              <w:br/>
            </w:r>
            <w:r>
              <w:rPr>
                <w:rFonts w:ascii="Times New Roman"/>
                <w:b w:val="false"/>
                <w:i w:val="false"/>
                <w:color w:val="000000"/>
                <w:sz w:val="20"/>
              </w:rPr>
              <w:t xml:space="preserve">
барлығы </w:t>
            </w:r>
            <w:r>
              <w:br/>
            </w:r>
            <w:r>
              <w:rPr>
                <w:rFonts w:ascii="Times New Roman"/>
                <w:b w:val="false"/>
                <w:i w:val="false"/>
                <w:color w:val="000000"/>
                <w:sz w:val="20"/>
              </w:rPr>
              <w:t xml:space="preserve">
Материалдық шығындар, </w:t>
            </w:r>
            <w:r>
              <w:br/>
            </w:r>
            <w:r>
              <w:rPr>
                <w:rFonts w:ascii="Times New Roman"/>
                <w:b w:val="false"/>
                <w:i w:val="false"/>
                <w:color w:val="000000"/>
                <w:sz w:val="20"/>
              </w:rPr>
              <w:t xml:space="preserve">
барлығы </w:t>
            </w:r>
            <w:r>
              <w:br/>
            </w:r>
            <w:r>
              <w:rPr>
                <w:rFonts w:ascii="Times New Roman"/>
                <w:b w:val="false"/>
                <w:i w:val="false"/>
                <w:color w:val="000000"/>
                <w:sz w:val="20"/>
              </w:rPr>
              <w:t xml:space="preserve">
оның ішінде: </w:t>
            </w:r>
            <w:r>
              <w:br/>
            </w:r>
            <w:r>
              <w:rPr>
                <w:rFonts w:ascii="Times New Roman"/>
                <w:b w:val="false"/>
                <w:i w:val="false"/>
                <w:color w:val="000000"/>
                <w:sz w:val="20"/>
              </w:rPr>
              <w:t xml:space="preserve">
Шикізат және </w:t>
            </w:r>
            <w:r>
              <w:br/>
            </w:r>
            <w:r>
              <w:rPr>
                <w:rFonts w:ascii="Times New Roman"/>
                <w:b w:val="false"/>
                <w:i w:val="false"/>
                <w:color w:val="000000"/>
                <w:sz w:val="20"/>
              </w:rPr>
              <w:t xml:space="preserve">
материалдар </w:t>
            </w:r>
            <w:r>
              <w:br/>
            </w:r>
            <w:r>
              <w:rPr>
                <w:rFonts w:ascii="Times New Roman"/>
                <w:b w:val="false"/>
                <w:i w:val="false"/>
                <w:color w:val="000000"/>
                <w:sz w:val="20"/>
              </w:rPr>
              <w:t xml:space="preserve">
Энергия </w:t>
            </w:r>
            <w:r>
              <w:br/>
            </w:r>
            <w:r>
              <w:rPr>
                <w:rFonts w:ascii="Times New Roman"/>
                <w:b w:val="false"/>
                <w:i w:val="false"/>
                <w:color w:val="000000"/>
                <w:sz w:val="20"/>
              </w:rPr>
              <w:t xml:space="preserve">
ЖЖМ </w:t>
            </w:r>
            <w:r>
              <w:br/>
            </w:r>
            <w:r>
              <w:rPr>
                <w:rFonts w:ascii="Times New Roman"/>
                <w:b w:val="false"/>
                <w:i w:val="false"/>
                <w:color w:val="000000"/>
                <w:sz w:val="20"/>
              </w:rPr>
              <w:t xml:space="preserve">
Отын </w:t>
            </w:r>
            <w:r>
              <w:br/>
            </w:r>
            <w:r>
              <w:rPr>
                <w:rFonts w:ascii="Times New Roman"/>
                <w:b w:val="false"/>
                <w:i w:val="false"/>
                <w:color w:val="000000"/>
                <w:sz w:val="20"/>
              </w:rPr>
              <w:t xml:space="preserve">
Сатып алынатын энергия </w:t>
            </w:r>
            <w:r>
              <w:br/>
            </w:r>
            <w:r>
              <w:rPr>
                <w:rFonts w:ascii="Times New Roman"/>
                <w:b w:val="false"/>
                <w:i w:val="false"/>
                <w:color w:val="000000"/>
                <w:sz w:val="20"/>
              </w:rPr>
              <w:t xml:space="preserve">
Сатып алынатын су </w:t>
            </w:r>
            <w:r>
              <w:br/>
            </w:r>
            <w:r>
              <w:rPr>
                <w:rFonts w:ascii="Times New Roman"/>
                <w:b w:val="false"/>
                <w:i w:val="false"/>
                <w:color w:val="000000"/>
                <w:sz w:val="20"/>
              </w:rPr>
              <w:t xml:space="preserve">
Электр энергиясының, су </w:t>
            </w:r>
            <w:r>
              <w:br/>
            </w:r>
            <w:r>
              <w:rPr>
                <w:rFonts w:ascii="Times New Roman"/>
                <w:b w:val="false"/>
                <w:i w:val="false"/>
                <w:color w:val="000000"/>
                <w:sz w:val="20"/>
              </w:rPr>
              <w:t xml:space="preserve">
шаруашылығы мен кәріз </w:t>
            </w:r>
            <w:r>
              <w:br/>
            </w:r>
            <w:r>
              <w:rPr>
                <w:rFonts w:ascii="Times New Roman"/>
                <w:b w:val="false"/>
                <w:i w:val="false"/>
                <w:color w:val="000000"/>
                <w:sz w:val="20"/>
              </w:rPr>
              <w:t xml:space="preserve">
жүйелерінің техникалық </w:t>
            </w:r>
            <w:r>
              <w:br/>
            </w:r>
            <w:r>
              <w:rPr>
                <w:rFonts w:ascii="Times New Roman"/>
                <w:b w:val="false"/>
                <w:i w:val="false"/>
                <w:color w:val="000000"/>
                <w:sz w:val="20"/>
              </w:rPr>
              <w:t xml:space="preserve">
шығыстары (нормативтік </w:t>
            </w:r>
            <w:r>
              <w:br/>
            </w:r>
            <w:r>
              <w:rPr>
                <w:rFonts w:ascii="Times New Roman"/>
                <w:b w:val="false"/>
                <w:i w:val="false"/>
                <w:color w:val="000000"/>
                <w:sz w:val="20"/>
              </w:rPr>
              <w:t xml:space="preserve">
ысыраптары) </w:t>
            </w:r>
            <w:r>
              <w:br/>
            </w:r>
            <w:r>
              <w:rPr>
                <w:rFonts w:ascii="Times New Roman"/>
                <w:b w:val="false"/>
                <w:i w:val="false"/>
                <w:color w:val="000000"/>
                <w:sz w:val="20"/>
              </w:rPr>
              <w:t xml:space="preserve">
еңбекке ақы төлеу </w:t>
            </w:r>
            <w:r>
              <w:br/>
            </w:r>
            <w:r>
              <w:rPr>
                <w:rFonts w:ascii="Times New Roman"/>
                <w:b w:val="false"/>
                <w:i w:val="false"/>
                <w:color w:val="000000"/>
                <w:sz w:val="20"/>
              </w:rPr>
              <w:t xml:space="preserve">
шығыстары, барлығы </w:t>
            </w:r>
            <w:r>
              <w:br/>
            </w:r>
            <w:r>
              <w:rPr>
                <w:rFonts w:ascii="Times New Roman"/>
                <w:b w:val="false"/>
                <w:i w:val="false"/>
                <w:color w:val="000000"/>
                <w:sz w:val="20"/>
              </w:rPr>
              <w:t xml:space="preserve">
жалақы </w:t>
            </w:r>
            <w:r>
              <w:br/>
            </w:r>
            <w:r>
              <w:rPr>
                <w:rFonts w:ascii="Times New Roman"/>
                <w:b w:val="false"/>
                <w:i w:val="false"/>
                <w:color w:val="000000"/>
                <w:sz w:val="20"/>
              </w:rPr>
              <w:t xml:space="preserve">
әлеуметтік салық </w:t>
            </w:r>
            <w:r>
              <w:br/>
            </w:r>
            <w:r>
              <w:rPr>
                <w:rFonts w:ascii="Times New Roman"/>
                <w:b w:val="false"/>
                <w:i w:val="false"/>
                <w:color w:val="000000"/>
                <w:sz w:val="20"/>
              </w:rPr>
              <w:t xml:space="preserve">
Амортизация </w:t>
            </w:r>
            <w:r>
              <w:br/>
            </w:r>
            <w:r>
              <w:rPr>
                <w:rFonts w:ascii="Times New Roman"/>
                <w:b w:val="false"/>
                <w:i w:val="false"/>
                <w:color w:val="000000"/>
                <w:sz w:val="20"/>
              </w:rPr>
              <w:t xml:space="preserve">
Жөндеу, барлығы </w:t>
            </w:r>
            <w:r>
              <w:br/>
            </w:r>
            <w:r>
              <w:rPr>
                <w:rFonts w:ascii="Times New Roman"/>
                <w:b w:val="false"/>
                <w:i w:val="false"/>
                <w:color w:val="000000"/>
                <w:sz w:val="20"/>
              </w:rPr>
              <w:t xml:space="preserve">
оның ішінде: </w:t>
            </w:r>
            <w:r>
              <w:br/>
            </w:r>
            <w:r>
              <w:rPr>
                <w:rFonts w:ascii="Times New Roman"/>
                <w:b w:val="false"/>
                <w:i w:val="false"/>
                <w:color w:val="000000"/>
                <w:sz w:val="20"/>
              </w:rPr>
              <w:t xml:space="preserve">
негізгі қорлардың </w:t>
            </w:r>
            <w:r>
              <w:br/>
            </w:r>
            <w:r>
              <w:rPr>
                <w:rFonts w:ascii="Times New Roman"/>
                <w:b w:val="false"/>
                <w:i w:val="false"/>
                <w:color w:val="000000"/>
                <w:sz w:val="20"/>
              </w:rPr>
              <w:t xml:space="preserve">
құнының өсіруіне алып </w:t>
            </w:r>
            <w:r>
              <w:br/>
            </w:r>
            <w:r>
              <w:rPr>
                <w:rFonts w:ascii="Times New Roman"/>
                <w:b w:val="false"/>
                <w:i w:val="false"/>
                <w:color w:val="000000"/>
                <w:sz w:val="20"/>
              </w:rPr>
              <w:t xml:space="preserve">
келмейтін күрделі </w:t>
            </w:r>
            <w:r>
              <w:br/>
            </w:r>
            <w:r>
              <w:rPr>
                <w:rFonts w:ascii="Times New Roman"/>
                <w:b w:val="false"/>
                <w:i w:val="false"/>
                <w:color w:val="000000"/>
                <w:sz w:val="20"/>
              </w:rPr>
              <w:t xml:space="preserve">
жөндеу </w:t>
            </w:r>
            <w:r>
              <w:br/>
            </w:r>
            <w:r>
              <w:rPr>
                <w:rFonts w:ascii="Times New Roman"/>
                <w:b w:val="false"/>
                <w:i w:val="false"/>
                <w:color w:val="000000"/>
                <w:sz w:val="20"/>
              </w:rPr>
              <w:t xml:space="preserve">
Өзге шығындар, барлығы </w:t>
            </w:r>
            <w:r>
              <w:br/>
            </w:r>
            <w:r>
              <w:rPr>
                <w:rFonts w:ascii="Times New Roman"/>
                <w:b w:val="false"/>
                <w:i w:val="false"/>
                <w:color w:val="000000"/>
                <w:sz w:val="20"/>
              </w:rPr>
              <w:t xml:space="preserve">
оның ішінде: </w:t>
            </w:r>
            <w:r>
              <w:br/>
            </w:r>
            <w:r>
              <w:rPr>
                <w:rFonts w:ascii="Times New Roman"/>
                <w:b w:val="false"/>
                <w:i w:val="false"/>
                <w:color w:val="000000"/>
                <w:sz w:val="20"/>
              </w:rPr>
              <w:t xml:space="preserve">
Байланыс қызметтері </w:t>
            </w:r>
            <w:r>
              <w:br/>
            </w:r>
            <w:r>
              <w:rPr>
                <w:rFonts w:ascii="Times New Roman"/>
                <w:b w:val="false"/>
                <w:i w:val="false"/>
                <w:color w:val="000000"/>
                <w:sz w:val="20"/>
              </w:rPr>
              <w:t xml:space="preserve">
Бөгде ұйымдар </w:t>
            </w:r>
            <w:r>
              <w:br/>
            </w:r>
            <w:r>
              <w:rPr>
                <w:rFonts w:ascii="Times New Roman"/>
                <w:b w:val="false"/>
                <w:i w:val="false"/>
                <w:color w:val="000000"/>
                <w:sz w:val="20"/>
              </w:rPr>
              <w:t xml:space="preserve">
көрсететін жүкті </w:t>
            </w:r>
            <w:r>
              <w:br/>
            </w:r>
            <w:r>
              <w:rPr>
                <w:rFonts w:ascii="Times New Roman"/>
                <w:b w:val="false"/>
                <w:i w:val="false"/>
                <w:color w:val="000000"/>
                <w:sz w:val="20"/>
              </w:rPr>
              <w:t xml:space="preserve">
тасымалдау қызметтері </w:t>
            </w:r>
            <w:r>
              <w:br/>
            </w:r>
            <w:r>
              <w:rPr>
                <w:rFonts w:ascii="Times New Roman"/>
                <w:b w:val="false"/>
                <w:i w:val="false"/>
                <w:color w:val="000000"/>
                <w:sz w:val="20"/>
              </w:rPr>
              <w:t xml:space="preserve">
Күзету қызметі </w:t>
            </w:r>
            <w:r>
              <w:br/>
            </w:r>
            <w:r>
              <w:rPr>
                <w:rFonts w:ascii="Times New Roman"/>
                <w:b w:val="false"/>
                <w:i w:val="false"/>
                <w:color w:val="000000"/>
                <w:sz w:val="20"/>
              </w:rPr>
              <w:t xml:space="preserve">
Іссапар шығыстары </w:t>
            </w:r>
            <w:r>
              <w:br/>
            </w:r>
            <w:r>
              <w:rPr>
                <w:rFonts w:ascii="Times New Roman"/>
                <w:b w:val="false"/>
                <w:i w:val="false"/>
                <w:color w:val="000000"/>
                <w:sz w:val="20"/>
              </w:rPr>
              <w:t xml:space="preserve">
Кадрды даярлау </w:t>
            </w:r>
            <w:r>
              <w:br/>
            </w:r>
            <w:r>
              <w:rPr>
                <w:rFonts w:ascii="Times New Roman"/>
                <w:b w:val="false"/>
                <w:i w:val="false"/>
                <w:color w:val="000000"/>
                <w:sz w:val="20"/>
              </w:rPr>
              <w:t xml:space="preserve">
Еңбекті қорғау және </w:t>
            </w:r>
            <w:r>
              <w:br/>
            </w:r>
            <w:r>
              <w:rPr>
                <w:rFonts w:ascii="Times New Roman"/>
                <w:b w:val="false"/>
                <w:i w:val="false"/>
                <w:color w:val="000000"/>
                <w:sz w:val="20"/>
              </w:rPr>
              <w:t xml:space="preserve">
техникалық қауіпсіздік </w:t>
            </w:r>
            <w:r>
              <w:br/>
            </w:r>
            <w:r>
              <w:rPr>
                <w:rFonts w:ascii="Times New Roman"/>
                <w:b w:val="false"/>
                <w:i w:val="false"/>
                <w:color w:val="000000"/>
                <w:sz w:val="20"/>
              </w:rPr>
              <w:t xml:space="preserve">
Табиғи ресурстарды </w:t>
            </w:r>
            <w:r>
              <w:br/>
            </w:r>
            <w:r>
              <w:rPr>
                <w:rFonts w:ascii="Times New Roman"/>
                <w:b w:val="false"/>
                <w:i w:val="false"/>
                <w:color w:val="000000"/>
                <w:sz w:val="20"/>
              </w:rPr>
              <w:t xml:space="preserve">
қолданған үшін ақы </w:t>
            </w:r>
            <w:r>
              <w:br/>
            </w:r>
            <w:r>
              <w:rPr>
                <w:rFonts w:ascii="Times New Roman"/>
                <w:b w:val="false"/>
                <w:i w:val="false"/>
                <w:color w:val="000000"/>
                <w:sz w:val="20"/>
              </w:rPr>
              <w:t xml:space="preserve">
төлеу (суға және </w:t>
            </w:r>
            <w:r>
              <w:br/>
            </w:r>
            <w:r>
              <w:rPr>
                <w:rFonts w:ascii="Times New Roman"/>
                <w:b w:val="false"/>
                <w:i w:val="false"/>
                <w:color w:val="000000"/>
                <w:sz w:val="20"/>
              </w:rPr>
              <w:t xml:space="preserve">
басқалар) </w:t>
            </w:r>
            <w:r>
              <w:br/>
            </w:r>
            <w:r>
              <w:rPr>
                <w:rFonts w:ascii="Times New Roman"/>
                <w:b w:val="false"/>
                <w:i w:val="false"/>
                <w:color w:val="000000"/>
                <w:sz w:val="20"/>
              </w:rPr>
              <w:t xml:space="preserve">
Іске қосу реттеуші </w:t>
            </w:r>
            <w:r>
              <w:br/>
            </w:r>
            <w:r>
              <w:rPr>
                <w:rFonts w:ascii="Times New Roman"/>
                <w:b w:val="false"/>
                <w:i w:val="false"/>
                <w:color w:val="000000"/>
                <w:sz w:val="20"/>
              </w:rPr>
              <w:t xml:space="preserve">
жұмыстар </w:t>
            </w:r>
            <w:r>
              <w:br/>
            </w:r>
            <w:r>
              <w:rPr>
                <w:rFonts w:ascii="Times New Roman"/>
                <w:b w:val="false"/>
                <w:i w:val="false"/>
                <w:color w:val="000000"/>
                <w:sz w:val="20"/>
              </w:rPr>
              <w:t xml:space="preserve">
өндірістік үй-жайларды </w:t>
            </w:r>
            <w:r>
              <w:br/>
            </w:r>
            <w:r>
              <w:rPr>
                <w:rFonts w:ascii="Times New Roman"/>
                <w:b w:val="false"/>
                <w:i w:val="false"/>
                <w:color w:val="000000"/>
                <w:sz w:val="20"/>
              </w:rPr>
              <w:t xml:space="preserve">
дезинфекциялау, </w:t>
            </w:r>
            <w:r>
              <w:br/>
            </w:r>
            <w:r>
              <w:rPr>
                <w:rFonts w:ascii="Times New Roman"/>
                <w:b w:val="false"/>
                <w:i w:val="false"/>
                <w:color w:val="000000"/>
                <w:sz w:val="20"/>
              </w:rPr>
              <w:t xml:space="preserve">
дератизациялау, қоқысты </w:t>
            </w:r>
            <w:r>
              <w:br/>
            </w:r>
            <w:r>
              <w:rPr>
                <w:rFonts w:ascii="Times New Roman"/>
                <w:b w:val="false"/>
                <w:i w:val="false"/>
                <w:color w:val="000000"/>
                <w:sz w:val="20"/>
              </w:rPr>
              <w:t xml:space="preserve">
шығару және басқа да </w:t>
            </w:r>
            <w:r>
              <w:br/>
            </w:r>
            <w:r>
              <w:rPr>
                <w:rFonts w:ascii="Times New Roman"/>
                <w:b w:val="false"/>
                <w:i w:val="false"/>
                <w:color w:val="000000"/>
                <w:sz w:val="20"/>
              </w:rPr>
              <w:t xml:space="preserve">
коммуналдық қызметтер </w:t>
            </w:r>
            <w:r>
              <w:br/>
            </w:r>
            <w:r>
              <w:rPr>
                <w:rFonts w:ascii="Times New Roman"/>
                <w:b w:val="false"/>
                <w:i w:val="false"/>
                <w:color w:val="000000"/>
                <w:sz w:val="20"/>
              </w:rPr>
              <w:t xml:space="preserve">
міндетті сақтандыру </w:t>
            </w:r>
            <w:r>
              <w:br/>
            </w:r>
            <w:r>
              <w:rPr>
                <w:rFonts w:ascii="Times New Roman"/>
                <w:b w:val="false"/>
                <w:i w:val="false"/>
                <w:color w:val="000000"/>
                <w:sz w:val="20"/>
              </w:rPr>
              <w:t xml:space="preserve">
түрлері </w:t>
            </w:r>
            <w:r>
              <w:br/>
            </w:r>
            <w:r>
              <w:rPr>
                <w:rFonts w:ascii="Times New Roman"/>
                <w:b w:val="false"/>
                <w:i w:val="false"/>
                <w:color w:val="000000"/>
                <w:sz w:val="20"/>
              </w:rPr>
              <w:t xml:space="preserve">
лицензияны сатып алу </w:t>
            </w:r>
            <w:r>
              <w:br/>
            </w:r>
            <w:r>
              <w:rPr>
                <w:rFonts w:ascii="Times New Roman"/>
                <w:b w:val="false"/>
                <w:i w:val="false"/>
                <w:color w:val="000000"/>
                <w:sz w:val="20"/>
              </w:rPr>
              <w:t xml:space="preserve">
қоршаған ортаны сақтау </w:t>
            </w:r>
            <w:r>
              <w:br/>
            </w:r>
            <w:r>
              <w:rPr>
                <w:rFonts w:ascii="Times New Roman"/>
                <w:b w:val="false"/>
                <w:i w:val="false"/>
                <w:color w:val="000000"/>
                <w:sz w:val="20"/>
              </w:rPr>
              <w:t xml:space="preserve">
өзге де шығындар </w:t>
            </w:r>
            <w:r>
              <w:br/>
            </w:r>
            <w:r>
              <w:rPr>
                <w:rFonts w:ascii="Times New Roman"/>
                <w:b w:val="false"/>
                <w:i w:val="false"/>
                <w:color w:val="000000"/>
                <w:sz w:val="20"/>
              </w:rPr>
              <w:t xml:space="preserve">
(таратып жазу қажет) </w:t>
            </w:r>
            <w:r>
              <w:br/>
            </w:r>
            <w:r>
              <w:rPr>
                <w:rFonts w:ascii="Times New Roman"/>
                <w:b w:val="false"/>
                <w:i w:val="false"/>
                <w:color w:val="000000"/>
                <w:sz w:val="20"/>
              </w:rPr>
              <w:t xml:space="preserve">
Кезең шығыстары, </w:t>
            </w:r>
            <w:r>
              <w:br/>
            </w:r>
            <w:r>
              <w:rPr>
                <w:rFonts w:ascii="Times New Roman"/>
                <w:b w:val="false"/>
                <w:i w:val="false"/>
                <w:color w:val="000000"/>
                <w:sz w:val="20"/>
              </w:rPr>
              <w:t xml:space="preserve">
барлығы </w:t>
            </w:r>
            <w:r>
              <w:br/>
            </w:r>
            <w:r>
              <w:rPr>
                <w:rFonts w:ascii="Times New Roman"/>
                <w:b w:val="false"/>
                <w:i w:val="false"/>
                <w:color w:val="000000"/>
                <w:sz w:val="20"/>
              </w:rPr>
              <w:t xml:space="preserve">
Жалпы әкімшілік </w:t>
            </w:r>
            <w:r>
              <w:br/>
            </w:r>
            <w:r>
              <w:rPr>
                <w:rFonts w:ascii="Times New Roman"/>
                <w:b w:val="false"/>
                <w:i w:val="false"/>
                <w:color w:val="000000"/>
                <w:sz w:val="20"/>
              </w:rPr>
              <w:t xml:space="preserve">
шығыстар, барлығы </w:t>
            </w:r>
            <w:r>
              <w:br/>
            </w:r>
            <w:r>
              <w:rPr>
                <w:rFonts w:ascii="Times New Roman"/>
                <w:b w:val="false"/>
                <w:i w:val="false"/>
                <w:color w:val="000000"/>
                <w:sz w:val="20"/>
              </w:rPr>
              <w:t xml:space="preserve">
Еңбекке ақы төлеу үшін </w:t>
            </w:r>
            <w:r>
              <w:br/>
            </w:r>
            <w:r>
              <w:rPr>
                <w:rFonts w:ascii="Times New Roman"/>
                <w:b w:val="false"/>
                <w:i w:val="false"/>
                <w:color w:val="000000"/>
                <w:sz w:val="20"/>
              </w:rPr>
              <w:t xml:space="preserve">
шығындары барлығы, </w:t>
            </w:r>
            <w:r>
              <w:br/>
            </w:r>
            <w:r>
              <w:rPr>
                <w:rFonts w:ascii="Times New Roman"/>
                <w:b w:val="false"/>
                <w:i w:val="false"/>
                <w:color w:val="000000"/>
                <w:sz w:val="20"/>
              </w:rPr>
              <w:t xml:space="preserve">
оның ішінде: </w:t>
            </w:r>
            <w:r>
              <w:br/>
            </w:r>
            <w:r>
              <w:rPr>
                <w:rFonts w:ascii="Times New Roman"/>
                <w:b w:val="false"/>
                <w:i w:val="false"/>
                <w:color w:val="000000"/>
                <w:sz w:val="20"/>
              </w:rPr>
              <w:t xml:space="preserve">
әкімшілік персоналдың </w:t>
            </w:r>
            <w:r>
              <w:br/>
            </w:r>
            <w:r>
              <w:rPr>
                <w:rFonts w:ascii="Times New Roman"/>
                <w:b w:val="false"/>
                <w:i w:val="false"/>
                <w:color w:val="000000"/>
                <w:sz w:val="20"/>
              </w:rPr>
              <w:t xml:space="preserve">
жалақысы </w:t>
            </w:r>
            <w:r>
              <w:br/>
            </w:r>
            <w:r>
              <w:rPr>
                <w:rFonts w:ascii="Times New Roman"/>
                <w:b w:val="false"/>
                <w:i w:val="false"/>
                <w:color w:val="000000"/>
                <w:sz w:val="20"/>
              </w:rPr>
              <w:t xml:space="preserve">
әлеуметтік салық </w:t>
            </w:r>
            <w:r>
              <w:br/>
            </w:r>
            <w:r>
              <w:rPr>
                <w:rFonts w:ascii="Times New Roman"/>
                <w:b w:val="false"/>
                <w:i w:val="false"/>
                <w:color w:val="000000"/>
                <w:sz w:val="20"/>
              </w:rPr>
              <w:t xml:space="preserve">
банк қызметтері </w:t>
            </w:r>
            <w:r>
              <w:br/>
            </w:r>
            <w:r>
              <w:rPr>
                <w:rFonts w:ascii="Times New Roman"/>
                <w:b w:val="false"/>
                <w:i w:val="false"/>
                <w:color w:val="000000"/>
                <w:sz w:val="20"/>
              </w:rPr>
              <w:t xml:space="preserve">
Амортизация </w:t>
            </w:r>
            <w:r>
              <w:br/>
            </w:r>
            <w:r>
              <w:rPr>
                <w:rFonts w:ascii="Times New Roman"/>
                <w:b w:val="false"/>
                <w:i w:val="false"/>
                <w:color w:val="000000"/>
                <w:sz w:val="20"/>
              </w:rPr>
              <w:t xml:space="preserve">
Техникалық басқару </w:t>
            </w:r>
            <w:r>
              <w:br/>
            </w:r>
            <w:r>
              <w:rPr>
                <w:rFonts w:ascii="Times New Roman"/>
                <w:b w:val="false"/>
                <w:i w:val="false"/>
                <w:color w:val="000000"/>
                <w:sz w:val="20"/>
              </w:rPr>
              <w:t xml:space="preserve">
құралдарын, есептеу </w:t>
            </w:r>
            <w:r>
              <w:br/>
            </w:r>
            <w:r>
              <w:rPr>
                <w:rFonts w:ascii="Times New Roman"/>
                <w:b w:val="false"/>
                <w:i w:val="false"/>
                <w:color w:val="000000"/>
                <w:sz w:val="20"/>
              </w:rPr>
              <w:t xml:space="preserve">
техникаларын ұстауға </w:t>
            </w:r>
            <w:r>
              <w:br/>
            </w:r>
            <w:r>
              <w:rPr>
                <w:rFonts w:ascii="Times New Roman"/>
                <w:b w:val="false"/>
                <w:i w:val="false"/>
                <w:color w:val="000000"/>
                <w:sz w:val="20"/>
              </w:rPr>
              <w:t xml:space="preserve">
және қызмет көрсетуге </w:t>
            </w:r>
            <w:r>
              <w:br/>
            </w:r>
            <w:r>
              <w:rPr>
                <w:rFonts w:ascii="Times New Roman"/>
                <w:b w:val="false"/>
                <w:i w:val="false"/>
                <w:color w:val="000000"/>
                <w:sz w:val="20"/>
              </w:rPr>
              <w:t xml:space="preserve">
жұмсалған шығыстар </w:t>
            </w:r>
            <w:r>
              <w:br/>
            </w:r>
            <w:r>
              <w:rPr>
                <w:rFonts w:ascii="Times New Roman"/>
                <w:b w:val="false"/>
                <w:i w:val="false"/>
                <w:color w:val="000000"/>
                <w:sz w:val="20"/>
              </w:rPr>
              <w:t xml:space="preserve">
және т.б. </w:t>
            </w:r>
            <w:r>
              <w:br/>
            </w:r>
            <w:r>
              <w:rPr>
                <w:rFonts w:ascii="Times New Roman"/>
                <w:b w:val="false"/>
                <w:i w:val="false"/>
                <w:color w:val="000000"/>
                <w:sz w:val="20"/>
              </w:rPr>
              <w:t xml:space="preserve">
Коммуналдық шығындар </w:t>
            </w:r>
            <w:r>
              <w:br/>
            </w:r>
            <w:r>
              <w:rPr>
                <w:rFonts w:ascii="Times New Roman"/>
                <w:b w:val="false"/>
                <w:i w:val="false"/>
                <w:color w:val="000000"/>
                <w:sz w:val="20"/>
              </w:rPr>
              <w:t xml:space="preserve">
Бөгде ұйымдардың </w:t>
            </w:r>
            <w:r>
              <w:br/>
            </w:r>
            <w:r>
              <w:rPr>
                <w:rFonts w:ascii="Times New Roman"/>
                <w:b w:val="false"/>
                <w:i w:val="false"/>
                <w:color w:val="000000"/>
                <w:sz w:val="20"/>
              </w:rPr>
              <w:t xml:space="preserve">
көрсеткен қызметтері </w:t>
            </w:r>
            <w:r>
              <w:br/>
            </w:r>
            <w:r>
              <w:rPr>
                <w:rFonts w:ascii="Times New Roman"/>
                <w:b w:val="false"/>
                <w:i w:val="false"/>
                <w:color w:val="000000"/>
                <w:sz w:val="20"/>
              </w:rPr>
              <w:t xml:space="preserve">
Іссапар шығыстары </w:t>
            </w:r>
            <w:r>
              <w:br/>
            </w:r>
            <w:r>
              <w:rPr>
                <w:rFonts w:ascii="Times New Roman"/>
                <w:b w:val="false"/>
                <w:i w:val="false"/>
                <w:color w:val="000000"/>
                <w:sz w:val="20"/>
              </w:rPr>
              <w:t xml:space="preserve">
Баспасөз басылымға, </w:t>
            </w:r>
            <w:r>
              <w:br/>
            </w:r>
            <w:r>
              <w:rPr>
                <w:rFonts w:ascii="Times New Roman"/>
                <w:b w:val="false"/>
                <w:i w:val="false"/>
                <w:color w:val="000000"/>
                <w:sz w:val="20"/>
              </w:rPr>
              <w:t xml:space="preserve">
байланысуға арналған </w:t>
            </w:r>
            <w:r>
              <w:br/>
            </w:r>
            <w:r>
              <w:rPr>
                <w:rFonts w:ascii="Times New Roman"/>
                <w:b w:val="false"/>
                <w:i w:val="false"/>
                <w:color w:val="000000"/>
                <w:sz w:val="20"/>
              </w:rPr>
              <w:t xml:space="preserve">
өкілдік шығыстар </w:t>
            </w:r>
            <w:r>
              <w:br/>
            </w:r>
            <w:r>
              <w:rPr>
                <w:rFonts w:ascii="Times New Roman"/>
                <w:b w:val="false"/>
                <w:i w:val="false"/>
                <w:color w:val="000000"/>
                <w:sz w:val="20"/>
              </w:rPr>
              <w:t xml:space="preserve">
Еңбекті қорғау және </w:t>
            </w:r>
            <w:r>
              <w:br/>
            </w:r>
            <w:r>
              <w:rPr>
                <w:rFonts w:ascii="Times New Roman"/>
                <w:b w:val="false"/>
                <w:i w:val="false"/>
                <w:color w:val="000000"/>
                <w:sz w:val="20"/>
              </w:rPr>
              <w:t xml:space="preserve">
техникалық қауіпсіздік </w:t>
            </w:r>
            <w:r>
              <w:br/>
            </w:r>
            <w:r>
              <w:rPr>
                <w:rFonts w:ascii="Times New Roman"/>
                <w:b w:val="false"/>
                <w:i w:val="false"/>
                <w:color w:val="000000"/>
                <w:sz w:val="20"/>
              </w:rPr>
              <w:t xml:space="preserve">
Жалпы шаруашылыққа </w:t>
            </w:r>
            <w:r>
              <w:br/>
            </w:r>
            <w:r>
              <w:rPr>
                <w:rFonts w:ascii="Times New Roman"/>
                <w:b w:val="false"/>
                <w:i w:val="false"/>
                <w:color w:val="000000"/>
                <w:sz w:val="20"/>
              </w:rPr>
              <w:t xml:space="preserve">
арналған негізгі </w:t>
            </w:r>
            <w:r>
              <w:br/>
            </w:r>
            <w:r>
              <w:rPr>
                <w:rFonts w:ascii="Times New Roman"/>
                <w:b w:val="false"/>
                <w:i w:val="false"/>
                <w:color w:val="000000"/>
                <w:sz w:val="20"/>
              </w:rPr>
              <w:t xml:space="preserve">
құралдарды жалға алу </w:t>
            </w:r>
            <w:r>
              <w:br/>
            </w:r>
            <w:r>
              <w:rPr>
                <w:rFonts w:ascii="Times New Roman"/>
                <w:b w:val="false"/>
                <w:i w:val="false"/>
                <w:color w:val="000000"/>
                <w:sz w:val="20"/>
              </w:rPr>
              <w:t xml:space="preserve">
Салықтар </w:t>
            </w:r>
            <w:r>
              <w:br/>
            </w:r>
            <w:r>
              <w:rPr>
                <w:rFonts w:ascii="Times New Roman"/>
                <w:b w:val="false"/>
                <w:i w:val="false"/>
                <w:color w:val="000000"/>
                <w:sz w:val="20"/>
              </w:rPr>
              <w:t xml:space="preserve">
өзге де шығыстар </w:t>
            </w:r>
            <w:r>
              <w:br/>
            </w:r>
            <w:r>
              <w:rPr>
                <w:rFonts w:ascii="Times New Roman"/>
                <w:b w:val="false"/>
                <w:i w:val="false"/>
                <w:color w:val="000000"/>
                <w:sz w:val="20"/>
              </w:rPr>
              <w:t xml:space="preserve">
(таратып жазу қажет) </w:t>
            </w:r>
            <w:r>
              <w:br/>
            </w:r>
            <w:r>
              <w:rPr>
                <w:rFonts w:ascii="Times New Roman"/>
                <w:b w:val="false"/>
                <w:i w:val="false"/>
                <w:color w:val="000000"/>
                <w:sz w:val="20"/>
              </w:rPr>
              <w:t xml:space="preserve">
Ұстауға және қызмет </w:t>
            </w:r>
            <w:r>
              <w:br/>
            </w:r>
            <w:r>
              <w:rPr>
                <w:rFonts w:ascii="Times New Roman"/>
                <w:b w:val="false"/>
                <w:i w:val="false"/>
                <w:color w:val="000000"/>
                <w:sz w:val="20"/>
              </w:rPr>
              <w:t xml:space="preserve">
көрсетуге арналған </w:t>
            </w:r>
            <w:r>
              <w:br/>
            </w:r>
            <w:r>
              <w:rPr>
                <w:rFonts w:ascii="Times New Roman"/>
                <w:b w:val="false"/>
                <w:i w:val="false"/>
                <w:color w:val="000000"/>
                <w:sz w:val="20"/>
              </w:rPr>
              <w:t xml:space="preserve">
шығыстар, барлығы </w:t>
            </w:r>
            <w:r>
              <w:br/>
            </w:r>
            <w:r>
              <w:rPr>
                <w:rFonts w:ascii="Times New Roman"/>
                <w:b w:val="false"/>
                <w:i w:val="false"/>
                <w:color w:val="000000"/>
                <w:sz w:val="20"/>
              </w:rPr>
              <w:t xml:space="preserve">
оның ішінде: </w:t>
            </w:r>
            <w:r>
              <w:br/>
            </w:r>
            <w:r>
              <w:rPr>
                <w:rFonts w:ascii="Times New Roman"/>
                <w:b w:val="false"/>
                <w:i w:val="false"/>
                <w:color w:val="000000"/>
                <w:sz w:val="20"/>
              </w:rPr>
              <w:t xml:space="preserve">
жалақы </w:t>
            </w:r>
            <w:r>
              <w:br/>
            </w:r>
            <w:r>
              <w:rPr>
                <w:rFonts w:ascii="Times New Roman"/>
                <w:b w:val="false"/>
                <w:i w:val="false"/>
                <w:color w:val="000000"/>
                <w:sz w:val="20"/>
              </w:rPr>
              <w:t xml:space="preserve">
әлеуметтік салық </w:t>
            </w:r>
            <w:r>
              <w:br/>
            </w:r>
            <w:r>
              <w:rPr>
                <w:rFonts w:ascii="Times New Roman"/>
                <w:b w:val="false"/>
                <w:i w:val="false"/>
                <w:color w:val="000000"/>
                <w:sz w:val="20"/>
              </w:rPr>
              <w:t xml:space="preserve">
квитанцияны ресімдеуге </w:t>
            </w:r>
            <w:r>
              <w:br/>
            </w:r>
            <w:r>
              <w:rPr>
                <w:rFonts w:ascii="Times New Roman"/>
                <w:b w:val="false"/>
                <w:i w:val="false"/>
                <w:color w:val="000000"/>
                <w:sz w:val="20"/>
              </w:rPr>
              <w:t xml:space="preserve">
арналған шығыстар </w:t>
            </w:r>
            <w:r>
              <w:br/>
            </w:r>
            <w:r>
              <w:rPr>
                <w:rFonts w:ascii="Times New Roman"/>
                <w:b w:val="false"/>
                <w:i w:val="false"/>
                <w:color w:val="000000"/>
                <w:sz w:val="20"/>
              </w:rPr>
              <w:t xml:space="preserve">
Қызметтерді өткізуге </w:t>
            </w:r>
            <w:r>
              <w:br/>
            </w:r>
            <w:r>
              <w:rPr>
                <w:rFonts w:ascii="Times New Roman"/>
                <w:b w:val="false"/>
                <w:i w:val="false"/>
                <w:color w:val="000000"/>
                <w:sz w:val="20"/>
              </w:rPr>
              <w:t xml:space="preserve">
байланысты амортизация </w:t>
            </w:r>
            <w:r>
              <w:br/>
            </w:r>
            <w:r>
              <w:rPr>
                <w:rFonts w:ascii="Times New Roman"/>
                <w:b w:val="false"/>
                <w:i w:val="false"/>
                <w:color w:val="000000"/>
                <w:sz w:val="20"/>
              </w:rPr>
              <w:t xml:space="preserve">
(оның ішінде су </w:t>
            </w:r>
            <w:r>
              <w:br/>
            </w:r>
            <w:r>
              <w:rPr>
                <w:rFonts w:ascii="Times New Roman"/>
                <w:b w:val="false"/>
                <w:i w:val="false"/>
                <w:color w:val="000000"/>
                <w:sz w:val="20"/>
              </w:rPr>
              <w:t xml:space="preserve">
өлшегіш) </w:t>
            </w:r>
            <w:r>
              <w:br/>
            </w:r>
            <w:r>
              <w:rPr>
                <w:rFonts w:ascii="Times New Roman"/>
                <w:b w:val="false"/>
                <w:i w:val="false"/>
                <w:color w:val="000000"/>
                <w:sz w:val="20"/>
              </w:rPr>
              <w:t xml:space="preserve">
ағымдағы жөндеу </w:t>
            </w:r>
            <w:r>
              <w:br/>
            </w:r>
            <w:r>
              <w:rPr>
                <w:rFonts w:ascii="Times New Roman"/>
                <w:b w:val="false"/>
                <w:i w:val="false"/>
                <w:color w:val="000000"/>
                <w:sz w:val="20"/>
              </w:rPr>
              <w:t xml:space="preserve">
негізгі қорлар құнының </w:t>
            </w:r>
            <w:r>
              <w:br/>
            </w:r>
            <w:r>
              <w:rPr>
                <w:rFonts w:ascii="Times New Roman"/>
                <w:b w:val="false"/>
                <w:i w:val="false"/>
                <w:color w:val="000000"/>
                <w:sz w:val="20"/>
              </w:rPr>
              <w:t xml:space="preserve">
өсуіне әкелмейтін </w:t>
            </w:r>
            <w:r>
              <w:br/>
            </w:r>
            <w:r>
              <w:rPr>
                <w:rFonts w:ascii="Times New Roman"/>
                <w:b w:val="false"/>
                <w:i w:val="false"/>
                <w:color w:val="000000"/>
                <w:sz w:val="20"/>
              </w:rPr>
              <w:t xml:space="preserve">
күрделі жөндеу </w:t>
            </w:r>
            <w:r>
              <w:br/>
            </w:r>
            <w:r>
              <w:rPr>
                <w:rFonts w:ascii="Times New Roman"/>
                <w:b w:val="false"/>
                <w:i w:val="false"/>
                <w:color w:val="000000"/>
                <w:sz w:val="20"/>
              </w:rPr>
              <w:t xml:space="preserve">
маркетинг қызметтер </w:t>
            </w:r>
            <w:r>
              <w:br/>
            </w:r>
            <w:r>
              <w:rPr>
                <w:rFonts w:ascii="Times New Roman"/>
                <w:b w:val="false"/>
                <w:i w:val="false"/>
                <w:color w:val="000000"/>
                <w:sz w:val="20"/>
              </w:rPr>
              <w:t xml:space="preserve">
өзге де шығындар </w:t>
            </w:r>
            <w:r>
              <w:br/>
            </w:r>
            <w:r>
              <w:rPr>
                <w:rFonts w:ascii="Times New Roman"/>
                <w:b w:val="false"/>
                <w:i w:val="false"/>
                <w:color w:val="000000"/>
                <w:sz w:val="20"/>
              </w:rPr>
              <w:t xml:space="preserve">
(таратып жазу қажет) </w:t>
            </w:r>
            <w:r>
              <w:br/>
            </w:r>
            <w:r>
              <w:rPr>
                <w:rFonts w:ascii="Times New Roman"/>
                <w:b w:val="false"/>
                <w:i w:val="false"/>
                <w:color w:val="000000"/>
                <w:sz w:val="20"/>
              </w:rPr>
              <w:t xml:space="preserve">
сыйақылар төлеуге </w:t>
            </w:r>
            <w:r>
              <w:br/>
            </w:r>
            <w:r>
              <w:rPr>
                <w:rFonts w:ascii="Times New Roman"/>
                <w:b w:val="false"/>
                <w:i w:val="false"/>
                <w:color w:val="000000"/>
                <w:sz w:val="20"/>
              </w:rPr>
              <w:t xml:space="preserve">
арналған шығыстар </w:t>
            </w:r>
            <w:r>
              <w:br/>
            </w:r>
            <w:r>
              <w:rPr>
                <w:rFonts w:ascii="Times New Roman"/>
                <w:b w:val="false"/>
                <w:i w:val="false"/>
                <w:color w:val="000000"/>
                <w:sz w:val="20"/>
              </w:rPr>
              <w:t xml:space="preserve">
Барлық шығыс </w:t>
            </w:r>
            <w:r>
              <w:br/>
            </w:r>
            <w:r>
              <w:rPr>
                <w:rFonts w:ascii="Times New Roman"/>
                <w:b w:val="false"/>
                <w:i w:val="false"/>
                <w:color w:val="000000"/>
                <w:sz w:val="20"/>
              </w:rPr>
              <w:t xml:space="preserve">
Табыс </w:t>
            </w:r>
            <w:r>
              <w:br/>
            </w:r>
            <w:r>
              <w:rPr>
                <w:rFonts w:ascii="Times New Roman"/>
                <w:b w:val="false"/>
                <w:i w:val="false"/>
                <w:color w:val="000000"/>
                <w:sz w:val="20"/>
              </w:rPr>
              <w:t xml:space="preserve">
Барлық табыстар </w:t>
            </w:r>
            <w:r>
              <w:br/>
            </w:r>
            <w:r>
              <w:rPr>
                <w:rFonts w:ascii="Times New Roman"/>
                <w:b w:val="false"/>
                <w:i w:val="false"/>
                <w:color w:val="000000"/>
                <w:sz w:val="20"/>
              </w:rPr>
              <w:t xml:space="preserve">
Көрсетілетін </w:t>
            </w:r>
            <w:r>
              <w:br/>
            </w:r>
            <w:r>
              <w:rPr>
                <w:rFonts w:ascii="Times New Roman"/>
                <w:b w:val="false"/>
                <w:i w:val="false"/>
                <w:color w:val="000000"/>
                <w:sz w:val="20"/>
              </w:rPr>
              <w:t xml:space="preserve">
қызметтердің көлемі </w:t>
            </w:r>
            <w:r>
              <w:br/>
            </w:r>
            <w:r>
              <w:rPr>
                <w:rFonts w:ascii="Times New Roman"/>
                <w:b w:val="false"/>
                <w:i w:val="false"/>
                <w:color w:val="000000"/>
                <w:sz w:val="20"/>
              </w:rPr>
              <w:t xml:space="preserve">
Нормативтік ысыраптар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Тариф (ҚҚС-сыз)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мың теңге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xml:space="preserve">  -II-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xml:space="preserve">  -II-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xml:space="preserve">  -II- </w:t>
            </w:r>
            <w:r>
              <w:br/>
            </w:r>
            <w:r>
              <w:rPr>
                <w:rFonts w:ascii="Times New Roman"/>
                <w:b w:val="false"/>
                <w:i w:val="false"/>
                <w:color w:val="000000"/>
                <w:sz w:val="20"/>
              </w:rPr>
              <w:t>
</w:t>
            </w:r>
            <w:r>
              <w:rPr>
                <w:rFonts w:ascii="Times New Roman"/>
                <w:b w:val="false"/>
                <w:i/>
                <w:color w:val="000000"/>
                <w:sz w:val="20"/>
              </w:rPr>
              <w:t xml:space="preserve">-II- </w:t>
            </w:r>
            <w:r>
              <w:br/>
            </w:r>
            <w:r>
              <w:rPr>
                <w:rFonts w:ascii="Times New Roman"/>
                <w:b w:val="false"/>
                <w:i w:val="false"/>
                <w:color w:val="000000"/>
                <w:sz w:val="20"/>
              </w:rPr>
              <w:t>
</w:t>
            </w:r>
            <w:r>
              <w:rPr>
                <w:rFonts w:ascii="Times New Roman"/>
                <w:b w:val="false"/>
                <w:i/>
                <w:color w:val="000000"/>
                <w:sz w:val="20"/>
              </w:rPr>
              <w:t xml:space="preserve">-II- </w:t>
            </w:r>
            <w:r>
              <w:br/>
            </w:r>
            <w:r>
              <w:rPr>
                <w:rFonts w:ascii="Times New Roman"/>
                <w:b w:val="false"/>
                <w:i w:val="false"/>
                <w:color w:val="000000"/>
                <w:sz w:val="20"/>
              </w:rPr>
              <w:t>
</w:t>
            </w:r>
            <w:r>
              <w:rPr>
                <w:rFonts w:ascii="Times New Roman"/>
                <w:b w:val="false"/>
                <w:i/>
                <w:color w:val="000000"/>
                <w:sz w:val="20"/>
              </w:rPr>
              <w:t xml:space="preserve">-II- </w:t>
            </w:r>
            <w:r>
              <w:br/>
            </w:r>
            <w:r>
              <w:rPr>
                <w:rFonts w:ascii="Times New Roman"/>
                <w:b w:val="false"/>
                <w:i w:val="false"/>
                <w:color w:val="000000"/>
                <w:sz w:val="20"/>
              </w:rPr>
              <w:t>
</w:t>
            </w:r>
            <w:r>
              <w:rPr>
                <w:rFonts w:ascii="Times New Roman"/>
                <w:b w:val="false"/>
                <w:i/>
                <w:color w:val="000000"/>
                <w:sz w:val="20"/>
              </w:rPr>
              <w:t xml:space="preserve">-II- </w:t>
            </w:r>
            <w:r>
              <w:br/>
            </w:r>
            <w:r>
              <w:rPr>
                <w:rFonts w:ascii="Times New Roman"/>
                <w:b w:val="false"/>
                <w:i w:val="false"/>
                <w:color w:val="000000"/>
                <w:sz w:val="20"/>
              </w:rPr>
              <w:t>
</w:t>
            </w:r>
            <w:r>
              <w:rPr>
                <w:rFonts w:ascii="Times New Roman"/>
                <w:b w:val="false"/>
                <w:i/>
                <w:color w:val="000000"/>
                <w:sz w:val="20"/>
              </w:rPr>
              <w:t xml:space="preserve">-II-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xml:space="preserve">          -II-  </w:t>
            </w:r>
            <w:r>
              <w:br/>
            </w:r>
            <w:r>
              <w:rPr>
                <w:rFonts w:ascii="Times New Roman"/>
                <w:b w:val="false"/>
                <w:i w:val="false"/>
                <w:color w:val="000000"/>
                <w:sz w:val="20"/>
              </w:rPr>
              <w:t>
</w:t>
            </w:r>
            <w:r>
              <w:rPr>
                <w:rFonts w:ascii="Times New Roman"/>
                <w:b w:val="false"/>
                <w:i/>
                <w:color w:val="000000"/>
                <w:sz w:val="20"/>
              </w:rPr>
              <w:t xml:space="preserve">-II- </w:t>
            </w:r>
            <w:r>
              <w:br/>
            </w:r>
            <w:r>
              <w:rPr>
                <w:rFonts w:ascii="Times New Roman"/>
                <w:b w:val="false"/>
                <w:i w:val="false"/>
                <w:color w:val="000000"/>
                <w:sz w:val="20"/>
              </w:rPr>
              <w:t>
</w:t>
            </w:r>
            <w:r>
              <w:rPr>
                <w:rFonts w:ascii="Times New Roman"/>
                <w:b w:val="false"/>
                <w:i/>
                <w:color w:val="000000"/>
                <w:sz w:val="20"/>
              </w:rPr>
              <w:t xml:space="preserve">-II- </w:t>
            </w:r>
            <w:r>
              <w:br/>
            </w:r>
            <w:r>
              <w:rPr>
                <w:rFonts w:ascii="Times New Roman"/>
                <w:b w:val="false"/>
                <w:i w:val="false"/>
                <w:color w:val="000000"/>
                <w:sz w:val="20"/>
              </w:rPr>
              <w:t>
</w:t>
            </w:r>
            <w:r>
              <w:rPr>
                <w:rFonts w:ascii="Times New Roman"/>
                <w:b w:val="false"/>
                <w:i/>
                <w:color w:val="000000"/>
                <w:sz w:val="20"/>
              </w:rPr>
              <w:t xml:space="preserve">-II- </w:t>
            </w:r>
            <w:r>
              <w:br/>
            </w:r>
            <w:r>
              <w:rPr>
                <w:rFonts w:ascii="Times New Roman"/>
                <w:b w:val="false"/>
                <w:i w:val="false"/>
                <w:color w:val="000000"/>
                <w:sz w:val="20"/>
              </w:rPr>
              <w:t>
</w:t>
            </w:r>
            <w:r>
              <w:rPr>
                <w:rFonts w:ascii="Times New Roman"/>
                <w:b w:val="false"/>
                <w:i/>
                <w:color w:val="000000"/>
                <w:sz w:val="20"/>
              </w:rPr>
              <w:t xml:space="preserve">-II-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xml:space="preserve">  -II-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xml:space="preserve">      -II-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xml:space="preserve">  -II- </w:t>
            </w:r>
            <w:r>
              <w:br/>
            </w:r>
            <w:r>
              <w:rPr>
                <w:rFonts w:ascii="Times New Roman"/>
                <w:b w:val="false"/>
                <w:i w:val="false"/>
                <w:color w:val="000000"/>
                <w:sz w:val="20"/>
              </w:rPr>
              <w:t>
</w:t>
            </w:r>
            <w:r>
              <w:rPr>
                <w:rFonts w:ascii="Times New Roman"/>
                <w:b w:val="false"/>
                <w:i/>
                <w:color w:val="000000"/>
                <w:sz w:val="20"/>
              </w:rPr>
              <w:t xml:space="preserve">-II-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xml:space="preserve">    -II- </w:t>
            </w:r>
            <w:r>
              <w:br/>
            </w:r>
            <w:r>
              <w:rPr>
                <w:rFonts w:ascii="Times New Roman"/>
                <w:b w:val="false"/>
                <w:i w:val="false"/>
                <w:color w:val="000000"/>
                <w:sz w:val="20"/>
              </w:rPr>
              <w:t>
</w:t>
            </w:r>
            <w:r>
              <w:rPr>
                <w:rFonts w:ascii="Times New Roman"/>
                <w:b w:val="false"/>
                <w:i/>
                <w:color w:val="000000"/>
                <w:sz w:val="20"/>
              </w:rPr>
              <w:t xml:space="preserve">-II- </w:t>
            </w:r>
            <w:r>
              <w:br/>
            </w:r>
            <w:r>
              <w:rPr>
                <w:rFonts w:ascii="Times New Roman"/>
                <w:b w:val="false"/>
                <w:i w:val="false"/>
                <w:color w:val="000000"/>
                <w:sz w:val="20"/>
              </w:rPr>
              <w:t>
</w:t>
            </w:r>
            <w:r>
              <w:rPr>
                <w:rFonts w:ascii="Times New Roman"/>
                <w:b w:val="false"/>
                <w:i/>
                <w:color w:val="000000"/>
                <w:sz w:val="20"/>
              </w:rPr>
              <w:t xml:space="preserve">-II- </w:t>
            </w:r>
            <w:r>
              <w:br/>
            </w:r>
            <w:r>
              <w:rPr>
                <w:rFonts w:ascii="Times New Roman"/>
                <w:b w:val="false"/>
                <w:i w:val="false"/>
                <w:color w:val="000000"/>
                <w:sz w:val="20"/>
              </w:rPr>
              <w:t>
</w:t>
            </w:r>
            <w:r>
              <w:rPr>
                <w:rFonts w:ascii="Times New Roman"/>
                <w:b w:val="false"/>
                <w:i/>
                <w:color w:val="000000"/>
                <w:sz w:val="20"/>
              </w:rPr>
              <w:t xml:space="preserve">-II-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xml:space="preserve">  -II-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xml:space="preserve">      -II-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xml:space="preserve">  -II-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xml:space="preserve">        -II-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xml:space="preserve">  -II- </w:t>
            </w:r>
            <w:r>
              <w:br/>
            </w:r>
            <w:r>
              <w:rPr>
                <w:rFonts w:ascii="Times New Roman"/>
                <w:b w:val="false"/>
                <w:i w:val="false"/>
                <w:color w:val="000000"/>
                <w:sz w:val="20"/>
              </w:rPr>
              <w:t>
</w:t>
            </w:r>
            <w:r>
              <w:rPr>
                <w:rFonts w:ascii="Times New Roman"/>
                <w:b w:val="false"/>
                <w:i/>
                <w:color w:val="000000"/>
                <w:sz w:val="20"/>
              </w:rPr>
              <w:t xml:space="preserve">-II- </w:t>
            </w:r>
            <w:r>
              <w:br/>
            </w:r>
            <w:r>
              <w:rPr>
                <w:rFonts w:ascii="Times New Roman"/>
                <w:b w:val="false"/>
                <w:i w:val="false"/>
                <w:color w:val="000000"/>
                <w:sz w:val="20"/>
              </w:rPr>
              <w:t>
</w:t>
            </w:r>
            <w:r>
              <w:rPr>
                <w:rFonts w:ascii="Times New Roman"/>
                <w:b w:val="false"/>
                <w:i/>
                <w:color w:val="000000"/>
                <w:sz w:val="20"/>
              </w:rPr>
              <w:t xml:space="preserve">-II-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xml:space="preserve">  -II-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xml:space="preserve">  -II-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xml:space="preserve">  -II-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xml:space="preserve">    -II-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xml:space="preserve">  -II- </w:t>
            </w:r>
            <w:r>
              <w:br/>
            </w:r>
            <w:r>
              <w:rPr>
                <w:rFonts w:ascii="Times New Roman"/>
                <w:b w:val="false"/>
                <w:i w:val="false"/>
                <w:color w:val="000000"/>
                <w:sz w:val="20"/>
              </w:rPr>
              <w:t>
</w:t>
            </w:r>
            <w:r>
              <w:rPr>
                <w:rFonts w:ascii="Times New Roman"/>
                <w:b w:val="false"/>
                <w:i/>
                <w:color w:val="000000"/>
                <w:sz w:val="20"/>
              </w:rPr>
              <w:t xml:space="preserve">-II- </w:t>
            </w:r>
            <w:r>
              <w:br/>
            </w:r>
            <w:r>
              <w:rPr>
                <w:rFonts w:ascii="Times New Roman"/>
                <w:b w:val="false"/>
                <w:i w:val="false"/>
                <w:color w:val="000000"/>
                <w:sz w:val="20"/>
              </w:rPr>
              <w:t>
</w:t>
            </w:r>
            <w:r>
              <w:rPr>
                <w:rFonts w:ascii="Times New Roman"/>
                <w:b w:val="false"/>
                <w:i/>
                <w:color w:val="000000"/>
                <w:sz w:val="20"/>
              </w:rPr>
              <w:t xml:space="preserve">-II- </w:t>
            </w:r>
            <w:r>
              <w:br/>
            </w:r>
            <w:r>
              <w:rPr>
                <w:rFonts w:ascii="Times New Roman"/>
                <w:b w:val="false"/>
                <w:i w:val="false"/>
                <w:color w:val="000000"/>
                <w:sz w:val="20"/>
              </w:rPr>
              <w:t>
</w:t>
            </w:r>
            <w:r>
              <w:rPr>
                <w:rFonts w:ascii="Times New Roman"/>
                <w:b w:val="false"/>
                <w:i/>
                <w:color w:val="000000"/>
                <w:sz w:val="20"/>
              </w:rPr>
              <w:t xml:space="preserve">-II-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xml:space="preserve">          -II- </w:t>
            </w:r>
            <w:r>
              <w:br/>
            </w:r>
            <w:r>
              <w:rPr>
                <w:rFonts w:ascii="Times New Roman"/>
                <w:b w:val="false"/>
                <w:i w:val="false"/>
                <w:color w:val="000000"/>
                <w:sz w:val="20"/>
              </w:rPr>
              <w:t>
</w:t>
            </w:r>
            <w:r>
              <w:rPr>
                <w:rFonts w:ascii="Times New Roman"/>
                <w:b w:val="false"/>
                <w:i/>
                <w:color w:val="000000"/>
                <w:sz w:val="20"/>
              </w:rPr>
              <w:t xml:space="preserve">-II-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xml:space="preserve">  -II- </w:t>
            </w:r>
            <w:r>
              <w:br/>
            </w:r>
            <w:r>
              <w:rPr>
                <w:rFonts w:ascii="Times New Roman"/>
                <w:b w:val="false"/>
                <w:i w:val="false"/>
                <w:color w:val="000000"/>
                <w:sz w:val="20"/>
              </w:rPr>
              <w:t>
</w:t>
            </w:r>
            <w:r>
              <w:rPr>
                <w:rFonts w:ascii="Times New Roman"/>
                <w:b w:val="false"/>
                <w:i/>
                <w:color w:val="000000"/>
                <w:sz w:val="20"/>
              </w:rPr>
              <w:t xml:space="preserve">-II-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xml:space="preserve">    -II-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xml:space="preserve">  -II-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xml:space="preserve">    -II- </w:t>
            </w:r>
            <w:r>
              <w:br/>
            </w:r>
            <w:r>
              <w:rPr>
                <w:rFonts w:ascii="Times New Roman"/>
                <w:b w:val="false"/>
                <w:i w:val="false"/>
                <w:color w:val="000000"/>
                <w:sz w:val="20"/>
              </w:rPr>
              <w:t>
</w:t>
            </w:r>
            <w:r>
              <w:rPr>
                <w:rFonts w:ascii="Times New Roman"/>
                <w:b w:val="false"/>
                <w:i/>
                <w:color w:val="000000"/>
                <w:sz w:val="20"/>
              </w:rPr>
              <w:t xml:space="preserve">-II-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xml:space="preserve">  -II-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xml:space="preserve">      -II- </w:t>
            </w:r>
            <w:r>
              <w:br/>
            </w:r>
            <w:r>
              <w:rPr>
                <w:rFonts w:ascii="Times New Roman"/>
                <w:b w:val="false"/>
                <w:i w:val="false"/>
                <w:color w:val="000000"/>
                <w:sz w:val="20"/>
              </w:rPr>
              <w:t>
</w:t>
            </w:r>
            <w:r>
              <w:rPr>
                <w:rFonts w:ascii="Times New Roman"/>
                <w:b w:val="false"/>
                <w:i/>
                <w:color w:val="000000"/>
                <w:sz w:val="20"/>
              </w:rPr>
              <w:t xml:space="preserve">-II- </w:t>
            </w:r>
            <w:r>
              <w:br/>
            </w:r>
            <w:r>
              <w:rPr>
                <w:rFonts w:ascii="Times New Roman"/>
                <w:b w:val="false"/>
                <w:i w:val="false"/>
                <w:color w:val="000000"/>
                <w:sz w:val="20"/>
              </w:rPr>
              <w:t>
</w:t>
            </w:r>
            <w:r>
              <w:rPr>
                <w:rFonts w:ascii="Times New Roman"/>
                <w:b w:val="false"/>
                <w:i/>
                <w:color w:val="000000"/>
                <w:sz w:val="20"/>
              </w:rPr>
              <w:t xml:space="preserve">-II-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xml:space="preserve">  -II-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xml:space="preserve">      -II- </w:t>
            </w:r>
            <w:r>
              <w:br/>
            </w:r>
            <w:r>
              <w:rPr>
                <w:rFonts w:ascii="Times New Roman"/>
                <w:b w:val="false"/>
                <w:i w:val="false"/>
                <w:color w:val="000000"/>
                <w:sz w:val="20"/>
              </w:rPr>
              <w:t>
</w:t>
            </w:r>
            <w:r>
              <w:rPr>
                <w:rFonts w:ascii="Times New Roman"/>
                <w:b w:val="false"/>
                <w:i/>
                <w:color w:val="000000"/>
                <w:sz w:val="20"/>
              </w:rPr>
              <w:t xml:space="preserve">-II-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xml:space="preserve">    -II- </w:t>
            </w:r>
            <w:r>
              <w:br/>
            </w:r>
            <w:r>
              <w:rPr>
                <w:rFonts w:ascii="Times New Roman"/>
                <w:b w:val="false"/>
                <w:i w:val="false"/>
                <w:color w:val="000000"/>
                <w:sz w:val="20"/>
              </w:rPr>
              <w:t>
</w:t>
            </w:r>
            <w:r>
              <w:rPr>
                <w:rFonts w:ascii="Times New Roman"/>
                <w:b w:val="false"/>
                <w:i/>
                <w:color w:val="000000"/>
                <w:sz w:val="20"/>
              </w:rPr>
              <w:t xml:space="preserve">-II-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xml:space="preserve">  -II-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xml:space="preserve">  -II- </w:t>
            </w:r>
            <w:r>
              <w:br/>
            </w:r>
            <w:r>
              <w:rPr>
                <w:rFonts w:ascii="Times New Roman"/>
                <w:b w:val="false"/>
                <w:i w:val="false"/>
                <w:color w:val="000000"/>
                <w:sz w:val="20"/>
              </w:rPr>
              <w:t>
</w:t>
            </w:r>
            <w:r>
              <w:rPr>
                <w:rFonts w:ascii="Times New Roman"/>
                <w:b w:val="false"/>
                <w:i/>
                <w:color w:val="000000"/>
                <w:sz w:val="20"/>
              </w:rPr>
              <w:t xml:space="preserve">-II- </w:t>
            </w:r>
            <w:r>
              <w:br/>
            </w:r>
            <w:r>
              <w:rPr>
                <w:rFonts w:ascii="Times New Roman"/>
                <w:b w:val="false"/>
                <w:i w:val="false"/>
                <w:color w:val="000000"/>
                <w:sz w:val="20"/>
              </w:rPr>
              <w:t>
</w:t>
            </w:r>
            <w:r>
              <w:rPr>
                <w:rFonts w:ascii="Times New Roman"/>
                <w:b w:val="false"/>
                <w:i/>
                <w:color w:val="000000"/>
                <w:sz w:val="20"/>
              </w:rPr>
              <w:t xml:space="preserve">-II- </w:t>
            </w:r>
            <w:r>
              <w:br/>
            </w:r>
            <w:r>
              <w:rPr>
                <w:rFonts w:ascii="Times New Roman"/>
                <w:b w:val="false"/>
                <w:i w:val="false"/>
                <w:color w:val="000000"/>
                <w:sz w:val="20"/>
              </w:rPr>
              <w:t>
</w:t>
            </w:r>
            <w:r>
              <w:rPr>
                <w:rFonts w:ascii="Times New Roman"/>
                <w:b w:val="false"/>
                <w:i/>
                <w:color w:val="000000"/>
                <w:sz w:val="20"/>
              </w:rPr>
              <w:t xml:space="preserve">-II- </w:t>
            </w:r>
            <w:r>
              <w:br/>
            </w:r>
            <w:r>
              <w:rPr>
                <w:rFonts w:ascii="Times New Roman"/>
                <w:b w:val="false"/>
                <w:i w:val="false"/>
                <w:color w:val="000000"/>
                <w:sz w:val="20"/>
              </w:rPr>
              <w:t>
 </w:t>
            </w:r>
            <w:r>
              <w:br/>
            </w:r>
            <w:r>
              <w:rPr>
                <w:rFonts w:ascii="Times New Roman"/>
                <w:b w:val="false"/>
                <w:i w:val="false"/>
                <w:color w:val="000000"/>
                <w:sz w:val="20"/>
              </w:rPr>
              <w:t xml:space="preserve">
  мың м </w:t>
            </w:r>
            <w:r>
              <w:rPr>
                <w:rFonts w:ascii="Times New Roman"/>
                <w:b w:val="false"/>
                <w:i w:val="false"/>
                <w:color w:val="000000"/>
                <w:vertAlign w:val="superscript"/>
              </w:rPr>
              <w:t xml:space="preserve">3 </w:t>
            </w:r>
            <w:r>
              <w:rPr>
                <w:rFonts w:ascii="Times New Roman"/>
                <w:b w:val="false"/>
                <w:i w:val="false"/>
                <w:color w:val="000000"/>
                <w:sz w:val="20"/>
              </w:rPr>
              <w:t xml:space="preserve">/ </w:t>
            </w:r>
            <w:r>
              <w:br/>
            </w:r>
            <w:r>
              <w:rPr>
                <w:rFonts w:ascii="Times New Roman"/>
                <w:b w:val="false"/>
                <w:i w:val="false"/>
                <w:color w:val="000000"/>
                <w:sz w:val="20"/>
              </w:rPr>
              <w:t xml:space="preserve">
мың теңге, </w:t>
            </w:r>
            <w:r>
              <w:br/>
            </w:r>
            <w:r>
              <w:rPr>
                <w:rFonts w:ascii="Times New Roman"/>
                <w:b w:val="false"/>
                <w:i w:val="false"/>
                <w:color w:val="000000"/>
                <w:sz w:val="20"/>
              </w:rPr>
              <w:t xml:space="preserve">
Гкал мың/ </w:t>
            </w:r>
            <w:r>
              <w:br/>
            </w:r>
            <w:r>
              <w:rPr>
                <w:rFonts w:ascii="Times New Roman"/>
                <w:b w:val="false"/>
                <w:i w:val="false"/>
                <w:color w:val="000000"/>
                <w:sz w:val="20"/>
              </w:rPr>
              <w:t xml:space="preserve">
мың теңге, </w:t>
            </w:r>
            <w:r>
              <w:br/>
            </w:r>
            <w:r>
              <w:rPr>
                <w:rFonts w:ascii="Times New Roman"/>
                <w:b w:val="false"/>
                <w:i w:val="false"/>
                <w:color w:val="000000"/>
                <w:sz w:val="20"/>
              </w:rPr>
              <w:t xml:space="preserve">
кВтч/мың </w:t>
            </w:r>
            <w:r>
              <w:br/>
            </w:r>
            <w:r>
              <w:rPr>
                <w:rFonts w:ascii="Times New Roman"/>
                <w:b w:val="false"/>
                <w:i w:val="false"/>
                <w:color w:val="000000"/>
                <w:sz w:val="20"/>
              </w:rPr>
              <w:t xml:space="preserve">
теңге </w:t>
            </w:r>
            <w:r>
              <w:br/>
            </w:r>
            <w:r>
              <w:rPr>
                <w:rFonts w:ascii="Times New Roman"/>
                <w:b w:val="false"/>
                <w:i w:val="false"/>
                <w:color w:val="000000"/>
                <w:sz w:val="20"/>
              </w:rPr>
              <w:t xml:space="preserve">
м </w:t>
            </w:r>
            <w:r>
              <w:rPr>
                <w:rFonts w:ascii="Times New Roman"/>
                <w:b w:val="false"/>
                <w:i w:val="false"/>
                <w:color w:val="000000"/>
                <w:vertAlign w:val="superscript"/>
              </w:rPr>
              <w:t xml:space="preserve">3 </w:t>
            </w:r>
            <w:r>
              <w:rPr>
                <w:rFonts w:ascii="Times New Roman"/>
                <w:b w:val="false"/>
                <w:i w:val="false"/>
                <w:color w:val="000000"/>
                <w:sz w:val="20"/>
              </w:rPr>
              <w:t xml:space="preserve">/теңге, </w:t>
            </w:r>
            <w:r>
              <w:br/>
            </w:r>
            <w:r>
              <w:rPr>
                <w:rFonts w:ascii="Times New Roman"/>
                <w:b w:val="false"/>
                <w:i w:val="false"/>
                <w:color w:val="000000"/>
                <w:sz w:val="20"/>
              </w:rPr>
              <w:t xml:space="preserve">
Гкал/ </w:t>
            </w:r>
            <w:r>
              <w:br/>
            </w:r>
            <w:r>
              <w:rPr>
                <w:rFonts w:ascii="Times New Roman"/>
                <w:b w:val="false"/>
                <w:i w:val="false"/>
                <w:color w:val="000000"/>
                <w:sz w:val="20"/>
              </w:rPr>
              <w:t xml:space="preserve">
теңге, </w:t>
            </w:r>
            <w:r>
              <w:br/>
            </w:r>
            <w:r>
              <w:rPr>
                <w:rFonts w:ascii="Times New Roman"/>
                <w:b w:val="false"/>
                <w:i w:val="false"/>
                <w:color w:val="000000"/>
                <w:sz w:val="20"/>
              </w:rPr>
              <w:t xml:space="preserve">
кВтч/теңге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Басшысы _____________________________________________ </w:t>
      </w:r>
      <w:r>
        <w:br/>
      </w:r>
      <w:r>
        <w:rPr>
          <w:rFonts w:ascii="Times New Roman"/>
          <w:b w:val="false"/>
          <w:i w:val="false"/>
          <w:color w:val="000000"/>
          <w:sz w:val="28"/>
        </w:rPr>
        <w:t xml:space="preserve">
                  (лауазымы, қолы, тегі және аты-жөні) </w:t>
      </w:r>
      <w:r>
        <w:br/>
      </w:r>
      <w:r>
        <w:rPr>
          <w:rFonts w:ascii="Times New Roman"/>
          <w:b w:val="false"/>
          <w:i w:val="false"/>
          <w:color w:val="000000"/>
          <w:sz w:val="28"/>
        </w:rPr>
        <w:t xml:space="preserve">
      М.О </w:t>
      </w:r>
      <w:r>
        <w:br/>
      </w:r>
      <w:r>
        <w:rPr>
          <w:rFonts w:ascii="Times New Roman"/>
          <w:b w:val="false"/>
          <w:i w:val="false"/>
          <w:color w:val="000000"/>
          <w:sz w:val="28"/>
        </w:rPr>
        <w:t xml:space="preserve">
      * - шығындарды қажет болған жағдайда табиғи монополиялар субъектісі кеңейте немесе толықтыра алады, көрсеткіштердің атауы мен өлшем бірлігі ұсынылып отырған реттеліп көрсетілетін қызметтердің түріне сәйкес көрсетіледі".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