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8ffa" w14:textId="8078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153 Қаулысы. Қазақстан Республикасының Әділет Министрлігінде 2007 жылғы 2 шілдеде Нормативтік құқықтық кесімдерді мемлекеттік тіркеудің тізіліміне N 4773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w:t>
      </w:r>
    </w:p>
    <w:p>
      <w:pPr>
        <w:spacing w:after="0"/>
        <w:ind w:left="0"/>
        <w:jc w:val="both"/>
      </w:pPr>
      <w:r>
        <w:rPr>
          <w:rFonts w:ascii="Times New Roman"/>
          <w:b w:val="false"/>
          <w:i/>
          <w:color w:val="800000"/>
          <w:sz w:val="28"/>
        </w:rPr>
        <w:t xml:space="preserve">      Ескерту. Осы қаулының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 қараңыз. </w:t>
      </w:r>
    </w:p>
    <w:p>
      <w:pPr>
        <w:spacing w:after="0"/>
        <w:ind w:left="0"/>
        <w:jc w:val="both"/>
      </w:pPr>
      <w:r>
        <w:rPr>
          <w:rFonts w:ascii="Times New Roman"/>
          <w:b w:val="false"/>
          <w:i w:val="false"/>
          <w:color w:val="000000"/>
          <w:sz w:val="28"/>
        </w:rPr>
        <w:t xml:space="preserve">      Зейнетақы активтерін инвестициялық басқару жөніндегі қызметті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Агенттік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 қаулысына (Нормативтік құқықтық актілерді мемлекеттік тіркеу тізілімінде N 4486 тіркелген) мынадай толықтырулар енгізілсін: </w:t>
      </w:r>
      <w:r>
        <w:br/>
      </w:r>
      <w:r>
        <w:rPr>
          <w:rFonts w:ascii="Times New Roman"/>
          <w:b w:val="false"/>
          <w:i w:val="false"/>
          <w:color w:val="000000"/>
          <w:sz w:val="28"/>
        </w:rPr>
        <w:t xml:space="preserve">
      Көрсетілген қаулымен бекітілген Зейнетақы активтерін инвестициялық басқару жөніндегі қызметті жүзеге асыру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4-1-тараумен толықтырылсын: </w:t>
      </w:r>
    </w:p>
    <w:p>
      <w:pPr>
        <w:spacing w:after="0"/>
        <w:ind w:left="0"/>
        <w:jc w:val="both"/>
      </w:pPr>
      <w:r>
        <w:rPr>
          <w:rFonts w:ascii="Times New Roman"/>
          <w:b/>
          <w:i w:val="false"/>
          <w:color w:val="000080"/>
          <w:sz w:val="28"/>
        </w:rPr>
        <w:t xml:space="preserve">"4-1-тарау. Зейнетақы активтерін беру </w:t>
      </w:r>
    </w:p>
    <w:p>
      <w:pPr>
        <w:spacing w:after="0"/>
        <w:ind w:left="0"/>
        <w:jc w:val="both"/>
      </w:pPr>
      <w:r>
        <w:rPr>
          <w:rFonts w:ascii="Times New Roman"/>
          <w:b w:val="false"/>
          <w:i w:val="false"/>
          <w:color w:val="000000"/>
          <w:sz w:val="28"/>
        </w:rPr>
        <w:t xml:space="preserve">      31-1. Зейнетақы активтерін инвестициялық басқару шартын (бұдан әрі - шарт) бұзуға ниеті бар жинақтаушы зейнетақы қоры не ұйым (Қор) шартты бұзу туралы ұйымды не жинақтаушы зейнетақы қорын бұзу белгіленген күнге дейін жиырма күн бұрын нақты бұзу күнін көрсете отырып, жазбаша нысанда хабарлайды. </w:t>
      </w:r>
      <w:r>
        <w:br/>
      </w:r>
      <w:r>
        <w:rPr>
          <w:rFonts w:ascii="Times New Roman"/>
          <w:b w:val="false"/>
          <w:i w:val="false"/>
          <w:color w:val="000000"/>
          <w:sz w:val="28"/>
        </w:rPr>
        <w:t xml:space="preserve">
      31-2. Шартты бұзудың бастамашысы - заңды тұлғаның бірінші басшысы бұйрығының негізінде оны бұзу туралы хабарламада көрсетілген немесе шарт талаптарына сәйкес анықталған зейнетақы активтерін инвестициялық басқаруға шартты бұзған күнге дейін он жұмыс күнінен кем емес уақытта келісу комиссиясы құрылады. </w:t>
      </w:r>
      <w:r>
        <w:br/>
      </w:r>
      <w:r>
        <w:rPr>
          <w:rFonts w:ascii="Times New Roman"/>
          <w:b w:val="false"/>
          <w:i w:val="false"/>
          <w:color w:val="000000"/>
          <w:sz w:val="28"/>
        </w:rPr>
        <w:t xml:space="preserve">
      31-3. Келісу комиссиясы жинақтаушы зейнетақы қорының, зейнетақы активтерін инвестициялық басқару шарты бұзылатын және жинақтаушы зейнетақы қорының зейнетақы активтерін басқа ұйымға не Қорға инвестициялық басқаруға беретін ұйымның (бұдан әрі - өткізіп беруші ұйым) және зейнетақы активтерін инвестициялық басқаруға шарт жасалатын ұйымның не Қордың (бұдан әрі - қабылдаушы ұйым) уәкілетті өкілдерінен тұрады. </w:t>
      </w:r>
      <w:r>
        <w:br/>
      </w:r>
      <w:r>
        <w:rPr>
          <w:rFonts w:ascii="Times New Roman"/>
          <w:b w:val="false"/>
          <w:i w:val="false"/>
          <w:color w:val="000000"/>
          <w:sz w:val="28"/>
        </w:rPr>
        <w:t xml:space="preserve">
      31-4. Келісу комиссиясы: </w:t>
      </w:r>
      <w:r>
        <w:br/>
      </w:r>
      <w:r>
        <w:rPr>
          <w:rFonts w:ascii="Times New Roman"/>
          <w:b w:val="false"/>
          <w:i w:val="false"/>
          <w:color w:val="000000"/>
          <w:sz w:val="28"/>
        </w:rPr>
        <w:t xml:space="preserve">
      1) шартты бұзу күніндегі жағдай бойынша зейнетақы активтерін түгендеуді жүзеге асырады; </w:t>
      </w:r>
      <w:r>
        <w:br/>
      </w:r>
      <w:r>
        <w:rPr>
          <w:rFonts w:ascii="Times New Roman"/>
          <w:b w:val="false"/>
          <w:i w:val="false"/>
          <w:color w:val="000000"/>
          <w:sz w:val="28"/>
        </w:rPr>
        <w:t xml:space="preserve">
      2) осы Ереженің 31-5-тармағында көрсетілген құжаттарды өткізіп беруші ұйымнан қабылдаушы ұйымға беру тәсілдерін және мерзімдерін айқындайды; </w:t>
      </w:r>
      <w:r>
        <w:br/>
      </w:r>
      <w:r>
        <w:rPr>
          <w:rFonts w:ascii="Times New Roman"/>
          <w:b w:val="false"/>
          <w:i w:val="false"/>
          <w:color w:val="000000"/>
          <w:sz w:val="28"/>
        </w:rPr>
        <w:t xml:space="preserve">
      3) өткізіп беруші ұйымнан қабылдаушы ұйымға зейнетақы активтерін беру тәсілдерін және мерзімдерін айқындайды. </w:t>
      </w:r>
      <w:r>
        <w:br/>
      </w:r>
      <w:r>
        <w:rPr>
          <w:rFonts w:ascii="Times New Roman"/>
          <w:b w:val="false"/>
          <w:i w:val="false"/>
          <w:color w:val="000000"/>
          <w:sz w:val="28"/>
        </w:rPr>
        <w:t xml:space="preserve">
      31-5. Келісу комиссиясының жұмысы барысында өткізіп беруші ұйым қабылдаушы ұйымға өткізіп беруші ұйымның жинақтаушы зейнетақы қорының зейнетақы активтерін инвестициялық басқарудың барлық кезеңінде мынадай құжаттарды береді: </w:t>
      </w:r>
      <w:r>
        <w:br/>
      </w:r>
      <w:r>
        <w:rPr>
          <w:rFonts w:ascii="Times New Roman"/>
          <w:b w:val="false"/>
          <w:i w:val="false"/>
          <w:color w:val="000000"/>
          <w:sz w:val="28"/>
        </w:rPr>
        <w:t xml:space="preserve">
      1) өткізіп беруші ұйымның бағалы қағаздар рыногында брокерлік және дилерлік қызметті жүзеге асыратын (жүзеге асырған) ұйымдарға зейнетақы активтері есебінен бағалы қағаздармен мәмілелер жасауға берген тапсырмаларының көшірмелері; </w:t>
      </w:r>
      <w:r>
        <w:br/>
      </w:r>
      <w:r>
        <w:rPr>
          <w:rFonts w:ascii="Times New Roman"/>
          <w:b w:val="false"/>
          <w:i w:val="false"/>
          <w:color w:val="000000"/>
          <w:sz w:val="28"/>
        </w:rPr>
        <w:t xml:space="preserve">
      2) бағалы қағаздар рыногында брокерлік және дилерлік қызметті жүзеге асыратын (жүзеге асырған) ұйымдардың өткізіп беруші ұйымның зейнетақы активтерінің есебінен бағалы қағаздармен мәмілелер жасауға берген тапсырмаларының орындалуы туралы есептерінің көшірмелері; </w:t>
      </w:r>
      <w:r>
        <w:br/>
      </w:r>
      <w:r>
        <w:rPr>
          <w:rFonts w:ascii="Times New Roman"/>
          <w:b w:val="false"/>
          <w:i w:val="false"/>
          <w:color w:val="000000"/>
          <w:sz w:val="28"/>
        </w:rPr>
        <w:t xml:space="preserve">
      3) өткізіп беруші ұйым зейнетақы активтерінің есебiнен бағалы қағаздармен дербес түрде мәмілелер жасаған кезде - осындай мәмілелердің жасалғандығын растайтын құжаттардың көшiрмелерi; </w:t>
      </w:r>
      <w:r>
        <w:br/>
      </w:r>
      <w:r>
        <w:rPr>
          <w:rFonts w:ascii="Times New Roman"/>
          <w:b w:val="false"/>
          <w:i w:val="false"/>
          <w:color w:val="000000"/>
          <w:sz w:val="28"/>
        </w:rPr>
        <w:t xml:space="preserve">
      4) жинақтаушы зейнетақы қорының инвестициялық шотынан кастодиан банкі берген үзiндi-көшiрмелердiң көшiрмелерi; </w:t>
      </w:r>
      <w:r>
        <w:br/>
      </w:r>
      <w:r>
        <w:rPr>
          <w:rFonts w:ascii="Times New Roman"/>
          <w:b w:val="false"/>
          <w:i w:val="false"/>
          <w:color w:val="000000"/>
          <w:sz w:val="28"/>
        </w:rPr>
        <w:t xml:space="preserve">
      5) жинақтаушы зейнетақы қорының зейнетақы активтерiнiң "ДЕПО"  қосалқы шотынан орталық депозитарийдің берген үзiндi-көшiрмелердiң көшiрмелерi; </w:t>
      </w:r>
      <w:r>
        <w:br/>
      </w:r>
      <w:r>
        <w:rPr>
          <w:rFonts w:ascii="Times New Roman"/>
          <w:b w:val="false"/>
          <w:i w:val="false"/>
          <w:color w:val="000000"/>
          <w:sz w:val="28"/>
        </w:rPr>
        <w:t xml:space="preserve">
      6) зейнетақы активтерiн өткiзiп беру күнiне қолданылып жүрген,  зейнетақы активтерiнiң есебiнен екiншi деңгейдегi банктермен жасасқан (сатып алынған) банк салымы шарттарының (екiншi деңгейдегi банктердiң депозиттiк сертификаттарының) түпнұсқалары; </w:t>
      </w:r>
      <w:r>
        <w:br/>
      </w:r>
      <w:r>
        <w:rPr>
          <w:rFonts w:ascii="Times New Roman"/>
          <w:b w:val="false"/>
          <w:i w:val="false"/>
          <w:color w:val="000000"/>
          <w:sz w:val="28"/>
        </w:rPr>
        <w:t xml:space="preserve">
      7) зейнетақы активтерiн өткiзiп беру күнiне мерзiмдерi өтiп кеткен зейнетақы активтерiнiң есебiнен екiншi деңгейдегi банктермен жасасқан банк салымы шарттарының көшiрмелерi; </w:t>
      </w:r>
      <w:r>
        <w:br/>
      </w:r>
      <w:r>
        <w:rPr>
          <w:rFonts w:ascii="Times New Roman"/>
          <w:b w:val="false"/>
          <w:i w:val="false"/>
          <w:color w:val="000000"/>
          <w:sz w:val="28"/>
        </w:rPr>
        <w:t xml:space="preserve">
      8) шартты бұзу күнiнiң алдындағы айлардағы зейнетақы активтерiнiң бiр шартты бiрлiгiнiң орташа құны туралы анықтамалардың уәкiлеттi органға ұсынылған көшiрмелерi; </w:t>
      </w:r>
      <w:r>
        <w:br/>
      </w:r>
      <w:r>
        <w:rPr>
          <w:rFonts w:ascii="Times New Roman"/>
          <w:b w:val="false"/>
          <w:i w:val="false"/>
          <w:color w:val="000000"/>
          <w:sz w:val="28"/>
        </w:rPr>
        <w:t xml:space="preserve">
      9) өткізіп беруші ұйымның зейнетақы активтерiн инвестициялық басқаруына қатысты өзге де құжаттар (келiсу комиссиясы мүшелерiнiң келiсiмдерi бойынша). </w:t>
      </w:r>
      <w:r>
        <w:br/>
      </w:r>
      <w:r>
        <w:rPr>
          <w:rFonts w:ascii="Times New Roman"/>
          <w:b w:val="false"/>
          <w:i w:val="false"/>
          <w:color w:val="000000"/>
          <w:sz w:val="28"/>
        </w:rPr>
        <w:t xml:space="preserve">
      31-6. Келiсу комиссиясы жұмысының нәтижелерi бойынша мазмұнында мынадай мәлiметтерi бар зейнетақы активтерiн қабылдау-өткiзу актiсi ресiмделедi: </w:t>
      </w:r>
      <w:r>
        <w:br/>
      </w:r>
      <w:r>
        <w:rPr>
          <w:rFonts w:ascii="Times New Roman"/>
          <w:b w:val="false"/>
          <w:i w:val="false"/>
          <w:color w:val="000000"/>
          <w:sz w:val="28"/>
        </w:rPr>
        <w:t xml:space="preserve">
      1) жинақтаушы зейнетақы қорының, өткізіп беруші ұйымның, қабылдаушы ұйымның және жинақтаушы зейнетақы қорының кастодиан банкiнiң толық атауы (аталған ұйымдарды мемлекеттiк тiркеу (қайта тiркеу) туралы куәлiктерiне сәйкес); </w:t>
      </w:r>
      <w:r>
        <w:br/>
      </w:r>
      <w:r>
        <w:rPr>
          <w:rFonts w:ascii="Times New Roman"/>
          <w:b w:val="false"/>
          <w:i w:val="false"/>
          <w:color w:val="000000"/>
          <w:sz w:val="28"/>
        </w:rPr>
        <w:t xml:space="preserve">
      2) жинақтаушы зейнетақы қорының, өткізіп беруші ұйымның және қабылдаушы ұйымның тiркелген (мемлекеттiк тiркеу (қайта тiркеу) туралы куәлiктерiне немесе статистикалық карточкаларына сәйкес) және нақты орналасқан жерi; </w:t>
      </w:r>
      <w:r>
        <w:br/>
      </w:r>
      <w:r>
        <w:rPr>
          <w:rFonts w:ascii="Times New Roman"/>
          <w:b w:val="false"/>
          <w:i w:val="false"/>
          <w:color w:val="000000"/>
          <w:sz w:val="28"/>
        </w:rPr>
        <w:t xml:space="preserve">
      3) жинақтаушы зейнетақы қорының, өткізіп беруші ұйымның және қабылдаушы ұйымның банктiк деректемелері; </w:t>
      </w:r>
      <w:r>
        <w:br/>
      </w:r>
      <w:r>
        <w:rPr>
          <w:rFonts w:ascii="Times New Roman"/>
          <w:b w:val="false"/>
          <w:i w:val="false"/>
          <w:color w:val="000000"/>
          <w:sz w:val="28"/>
        </w:rPr>
        <w:t xml:space="preserve">
      4) тиiстi қызмет түрлерiн жүзеге асыруға жинақтаушы зейнетақы қорына, өткізіп беруші ұйымға және қабылдаушы ұйымға берiлген лицензияның нөмiрi және берiлген күнi; </w:t>
      </w:r>
      <w:r>
        <w:br/>
      </w:r>
      <w:r>
        <w:rPr>
          <w:rFonts w:ascii="Times New Roman"/>
          <w:b w:val="false"/>
          <w:i w:val="false"/>
          <w:color w:val="000000"/>
          <w:sz w:val="28"/>
        </w:rPr>
        <w:t xml:space="preserve">
      5) жинақтаушы зейнетақы қорының, өткізіп беруші ұйымның және қабылдаушы ұйымның бiрiншi басшысының және бас бухгалтерiнiң фамилиясы, аты, бар болса әкесінің аты; </w:t>
      </w:r>
      <w:r>
        <w:br/>
      </w:r>
      <w:r>
        <w:rPr>
          <w:rFonts w:ascii="Times New Roman"/>
          <w:b w:val="false"/>
          <w:i w:val="false"/>
          <w:color w:val="000000"/>
          <w:sz w:val="28"/>
        </w:rPr>
        <w:t xml:space="preserve">
      6) зейнетақы активтерiнiң есебiнен жасалған инвестициялардың ағымдағы құн (есептелген кірісті қоса) бойынша жиынтық мөлшерi; </w:t>
      </w:r>
      <w:r>
        <w:br/>
      </w:r>
      <w:r>
        <w:rPr>
          <w:rFonts w:ascii="Times New Roman"/>
          <w:b w:val="false"/>
          <w:i w:val="false"/>
          <w:color w:val="000000"/>
          <w:sz w:val="28"/>
        </w:rPr>
        <w:t xml:space="preserve">
      7) жинақтаушы зейнетақы қорының инвестициялық шотынан оның шотына жүргiзiлген зейнетақы төлемдерi аударымдарының сомасы (инвестициялық шотқа қайта келiп түскен ақшаны есепке ала отырып); </w:t>
      </w:r>
      <w:r>
        <w:br/>
      </w:r>
      <w:r>
        <w:rPr>
          <w:rFonts w:ascii="Times New Roman"/>
          <w:b w:val="false"/>
          <w:i w:val="false"/>
          <w:color w:val="000000"/>
          <w:sz w:val="28"/>
        </w:rPr>
        <w:t xml:space="preserve">
      8) инвестициялық шоттардағы ұлттық және шетелдiк валютамен көрсетiлген ақша қалдығы; </w:t>
      </w:r>
      <w:r>
        <w:br/>
      </w:r>
      <w:r>
        <w:rPr>
          <w:rFonts w:ascii="Times New Roman"/>
          <w:b w:val="false"/>
          <w:i w:val="false"/>
          <w:color w:val="000000"/>
          <w:sz w:val="28"/>
        </w:rPr>
        <w:t xml:space="preserve">
      9) ұлттық бірдейлендіру нөмірлерін, санын (данамен),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жасалған инвестициялардың ағымдағы құнын, зейнетақы активтерінің есебінен сатып алынған бағалы қағаздарға қатысты өзге де ықтимал мәліметтерін көрсете отырып өткiзiп берiлетiн бағалы қағаздардың тізбесі; </w:t>
      </w:r>
      <w:r>
        <w:br/>
      </w:r>
      <w:r>
        <w:rPr>
          <w:rFonts w:ascii="Times New Roman"/>
          <w:b w:val="false"/>
          <w:i w:val="false"/>
          <w:color w:val="000000"/>
          <w:sz w:val="28"/>
        </w:rPr>
        <w:t xml:space="preserve">
      10) депонент банктердің атаулары, салымдардың сомалары, банктік салымы туралы шарт жасасқан күні, салымдар мерзімі, олар бойынша жылдық пайызбен сыйақы мөлшерлемелері, есептелген сыйақы сомалары, алынған сыйақы сомалары, зейнетақы активтері есебінен жүзеге асырылған салымдарға қатысты өзге де ықтимал мәліметтері көрсетіле отырып, екінші деңгейдегі банктердегі өткізіп берілетін салымдардың тізбесі; </w:t>
      </w:r>
      <w:r>
        <w:br/>
      </w:r>
      <w:r>
        <w:rPr>
          <w:rFonts w:ascii="Times New Roman"/>
          <w:b w:val="false"/>
          <w:i w:val="false"/>
          <w:color w:val="000000"/>
          <w:sz w:val="28"/>
        </w:rPr>
        <w:t xml:space="preserve">
      11) міндеттемелердің сомалары, оның ішінде қателесіп есепке алынған сомалар, жинақтаушы зейнетақы қорының зейнетақы төлемдері шотына аударуға жататын сома, өзге де кредиторлық берешек сомасы, жинақтаушы зейнетақы қорының және өткізіп беруші ұйымның зейнетақы активтерінің және инвестициялық кірістің есебінен төленуге жататын комиссиялық сыйақы сомасы, өзге ықтимал міндеттемелердің сомасы; </w:t>
      </w:r>
      <w:r>
        <w:br/>
      </w:r>
      <w:r>
        <w:rPr>
          <w:rFonts w:ascii="Times New Roman"/>
          <w:b w:val="false"/>
          <w:i w:val="false"/>
          <w:color w:val="000000"/>
          <w:sz w:val="28"/>
        </w:rPr>
        <w:t xml:space="preserve">
      12) өткізіп беруші ұйымның зейнетақы активтерін инвестициялық басқару бойынша барлық кезеңдегі есептелген комиссиялық сыйақысының жалпы сомасы; </w:t>
      </w:r>
      <w:r>
        <w:br/>
      </w:r>
      <w:r>
        <w:rPr>
          <w:rFonts w:ascii="Times New Roman"/>
          <w:b w:val="false"/>
          <w:i w:val="false"/>
          <w:color w:val="000000"/>
          <w:sz w:val="28"/>
        </w:rPr>
        <w:t xml:space="preserve">
      13) өткізіп беруші ұйымның жинақтаушы зейнетақы қорының зейнетақы активтерін инвестициялық басқару бойынша барлық кезеңдегі инвестициялық кірістің және зейнетақы активтерінің есебінен төленген және төлеуге жататын жинақтаушы зейнетақы қорының және өткізіп беруші ұйымның комиссиялық сыйақыларының сомалары; </w:t>
      </w:r>
      <w:r>
        <w:br/>
      </w:r>
      <w:r>
        <w:rPr>
          <w:rFonts w:ascii="Times New Roman"/>
          <w:b w:val="false"/>
          <w:i w:val="false"/>
          <w:color w:val="000000"/>
          <w:sz w:val="28"/>
        </w:rPr>
        <w:t xml:space="preserve">
      14) шартты бұзу күнiнiң алдындағы күннiң соңына зейнетақы активтерiнiң бiр шартты бiрлiгiнiң құнын есептеудiң нәтижелерi; </w:t>
      </w:r>
      <w:r>
        <w:br/>
      </w:r>
      <w:r>
        <w:rPr>
          <w:rFonts w:ascii="Times New Roman"/>
          <w:b w:val="false"/>
          <w:i w:val="false"/>
          <w:color w:val="000000"/>
          <w:sz w:val="28"/>
        </w:rPr>
        <w:t xml:space="preserve">
      15) осы Ереженің 31-5-тармағына сәйкес көлемін көрсете отырып өткізіп берілетін құжаттардың тізбесі; </w:t>
      </w:r>
      <w:r>
        <w:br/>
      </w:r>
      <w:r>
        <w:rPr>
          <w:rFonts w:ascii="Times New Roman"/>
          <w:b w:val="false"/>
          <w:i w:val="false"/>
          <w:color w:val="000000"/>
          <w:sz w:val="28"/>
        </w:rPr>
        <w:t xml:space="preserve">
      16) келісу комиссия мүшелерінің анықтауы бойынша өткізіп беруші ұйымнан қабылдаушы ұйымға өткiзiлетін қордың зейнетақы активтерiне қатысты өзге де ықтимал мәлiметтер; </w:t>
      </w:r>
      <w:r>
        <w:br/>
      </w:r>
      <w:r>
        <w:rPr>
          <w:rFonts w:ascii="Times New Roman"/>
          <w:b w:val="false"/>
          <w:i w:val="false"/>
          <w:color w:val="000000"/>
          <w:sz w:val="28"/>
        </w:rPr>
        <w:t xml:space="preserve">
      31-7. Келісу комиссиясы өзінің жұмысын шартты бұзу күніне аяқтайды. </w:t>
      </w:r>
      <w:r>
        <w:br/>
      </w:r>
      <w:r>
        <w:rPr>
          <w:rFonts w:ascii="Times New Roman"/>
          <w:b w:val="false"/>
          <w:i w:val="false"/>
          <w:color w:val="000000"/>
          <w:sz w:val="28"/>
        </w:rPr>
        <w:t xml:space="preserve">
      31-8. Зейнетақы активтерін қабылдау-өткізу актісі келісу комиссиясымен шартты бұзу күнiне жинақтаушы зейнетақы қоры, өткiзiп берушi ұйым, қабылдаушы ұйым, жинақтаушы зейнетақы қордың кастодиан банкi, уәкiлеттi орган үшiн бiр-бір данадан бес данада жасалады, жинақтаушы зейнетақы қорының, өткізіп беруші және қабылдап алушы ұйымның келісу комиссиясы мүшелерінің, бірінші басшының және бас бухгалтердің қолы қойылып және жинақтаушы зейнетақы қорының, өткізіп беруші және қабылдап алушы ұйымның мөр бедерімен расталады. </w:t>
      </w:r>
      <w:r>
        <w:br/>
      </w:r>
      <w:r>
        <w:rPr>
          <w:rFonts w:ascii="Times New Roman"/>
          <w:b w:val="false"/>
          <w:i w:val="false"/>
          <w:color w:val="000000"/>
          <w:sz w:val="28"/>
        </w:rPr>
        <w:t xml:space="preserve">
      Зейнетақы активтерін қабылдау - өткізу актісінде жинақтаушы зейнетақы қорының кастодиан банкiнiң осы қабылдау - өткізу актiсі деректерінің дұрыстығы туралы, кастодиан банктiң бiрiншi басшысы немесе оның жинақтаушы зейнетақы қорға кастодиандық қызмет көрсетудi жүзеге асыратын бөлiмшесiне жетекшiлiк жасайтын басшы қызметкерiнің қолымен және кастодиан банкі мөрiнiң бедерімен расталған белгiсi болуы тиіс; </w:t>
      </w:r>
      <w:r>
        <w:br/>
      </w:r>
      <w:r>
        <w:rPr>
          <w:rFonts w:ascii="Times New Roman"/>
          <w:b w:val="false"/>
          <w:i w:val="false"/>
          <w:color w:val="000000"/>
          <w:sz w:val="28"/>
        </w:rPr>
        <w:t xml:space="preserve">
      Зейнетақы активтерін қабылдау - өткізу актiсін шартты бұзуға бастамашы ұйымның бiрiншi басшысы бекiтедi. </w:t>
      </w:r>
      <w:r>
        <w:br/>
      </w:r>
      <w:r>
        <w:rPr>
          <w:rFonts w:ascii="Times New Roman"/>
          <w:b w:val="false"/>
          <w:i w:val="false"/>
          <w:color w:val="000000"/>
          <w:sz w:val="28"/>
        </w:rPr>
        <w:t xml:space="preserve">
      31-9. Зейнетақы активтерін қабылдау - өткізу актiсі ол бекітілген күннен бастап үш жұмыс күн ішінде уәкілетті органға ұсынылады. </w:t>
      </w:r>
      <w:r>
        <w:br/>
      </w:r>
      <w:r>
        <w:rPr>
          <w:rFonts w:ascii="Times New Roman"/>
          <w:b w:val="false"/>
          <w:i w:val="false"/>
          <w:color w:val="000000"/>
          <w:sz w:val="28"/>
        </w:rPr>
        <w:t xml:space="preserve">
      31-10. Зейнетақы активтерін қабылдаушы ұйымға инвестициялық басқаруға өткiзiп беру күнi - зейнетақы активтерін қабылдау - өткізу актiнiң бекiтiлген күнi болып танылады. </w:t>
      </w:r>
      <w:r>
        <w:br/>
      </w:r>
      <w:r>
        <w:rPr>
          <w:rFonts w:ascii="Times New Roman"/>
          <w:b w:val="false"/>
          <w:i w:val="false"/>
          <w:color w:val="000000"/>
          <w:sz w:val="28"/>
        </w:rPr>
        <w:t xml:space="preserve">
      31-11. ұйымның зейнетақы активтерін инвестициялық басқару бойынша қызметті жүзеге асыруға берілген лицензияның қолданылуы тоқтата тұрылған не қайтарып алған жағдайда, ұйым лицензияның қолданылуын тоқтата тұрылған не оны қайтарған күннен бастап бес күнтізбелік күн ішінде жинақтаушы зейнетақы қорына шарт бойынша міндеттемелердің тоқтатылғаны туралы хабарлама жібереді және ұйымның бірінші басшысының бұйрығы негізінде келісу комиссиясын құрады. Келісу комиссияның құрамы осы Ереженің 31-3-тармағымен белгіленеді. </w:t>
      </w:r>
      <w:r>
        <w:br/>
      </w:r>
      <w:r>
        <w:rPr>
          <w:rFonts w:ascii="Times New Roman"/>
          <w:b w:val="false"/>
          <w:i w:val="false"/>
          <w:color w:val="000000"/>
          <w:sz w:val="28"/>
        </w:rPr>
        <w:t xml:space="preserve">
      Келісу комиссиясы он күн ішінде осы Ереженің 31-4 - 31-6, 31-8 - 3-10-тармағына сәйкес іс-шараларды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Қазақстан Республикасының Бағалы қағаздар жөніндегі ұлттық комиссиясы Директоратының "Зейнетақы активтерiн инвестициялық басқаруға жасасқан шарттар бұзылған кезде зейнетақы активтерiн өткiзiп беру ережесiн бекiту туралы" 1999 жылғы 22 қазандағы  </w:t>
      </w:r>
      <w:r>
        <w:rPr>
          <w:rFonts w:ascii="Times New Roman"/>
          <w:b w:val="false"/>
          <w:i w:val="false"/>
          <w:color w:val="000000"/>
          <w:sz w:val="28"/>
        </w:rPr>
        <w:t xml:space="preserve">N 460 </w:t>
      </w:r>
      <w:r>
        <w:rPr>
          <w:rFonts w:ascii="Times New Roman"/>
          <w:b w:val="false"/>
          <w:i w:val="false"/>
          <w:color w:val="000000"/>
          <w:sz w:val="28"/>
        </w:rPr>
        <w:t xml:space="preserve"> қаулысы (Нормативтік құқықтық кесімдер тізілімінде N 955 тіркелген); </w:t>
      </w:r>
      <w:r>
        <w:br/>
      </w:r>
      <w:r>
        <w:rPr>
          <w:rFonts w:ascii="Times New Roman"/>
          <w:b w:val="false"/>
          <w:i w:val="false"/>
          <w:color w:val="000000"/>
          <w:sz w:val="28"/>
        </w:rPr>
        <w:t xml:space="preserve">
      2) Қазақстан Республикасының Бағалы қағаздар жөніндегі ұлттық комиссиясы Директоратының "Қазақстан Республикасының Бағалы қағаздар жөніндегі ұлттық комиссиясы Директоратының "Зейнетақы активтерiн инвестициялық басқаруға жасасқан шарттар бұзылған кезде зейнетақы активтерiн өткiзiп беру ережесiн бекiту туралы" 1999 жылғы 22 қазандағы N 460 қаулысына толықтырулар енгізу туралы" 2000 жылғы 16 қазандағы  </w:t>
      </w:r>
      <w:r>
        <w:rPr>
          <w:rFonts w:ascii="Times New Roman"/>
          <w:b w:val="false"/>
          <w:i w:val="false"/>
          <w:color w:val="000000"/>
          <w:sz w:val="28"/>
        </w:rPr>
        <w:t xml:space="preserve">N 692 </w:t>
      </w:r>
      <w:r>
        <w:rPr>
          <w:rFonts w:ascii="Times New Roman"/>
          <w:b w:val="false"/>
          <w:i w:val="false"/>
          <w:color w:val="000000"/>
          <w:sz w:val="28"/>
        </w:rPr>
        <w:t xml:space="preserve"> қаулысы (Нормативтік құқықтық актілер тізілімінде N 1303 тіркелген); </w:t>
      </w:r>
      <w:r>
        <w:br/>
      </w:r>
      <w:r>
        <w:rPr>
          <w:rFonts w:ascii="Times New Roman"/>
          <w:b w:val="false"/>
          <w:i w:val="false"/>
          <w:color w:val="000000"/>
          <w:sz w:val="28"/>
        </w:rPr>
        <w:t xml:space="preserve">
      3) Қазақстан Республикасы Ұлттық Банкі Басқармасының "Қазақстан Республикасының Бағалы қағаздар жөніндегі ұлттық комиссиясы Директоратының "Зейнетақы активтерiн инвестициялық басқаруға жасасқан шарттар бұзылған кезде зейнетақы активтерiн өткiзiп беру ережесiн бекiту туралы" 1999 жылғы 22 қазандағы N 460 қаулысына өзгерістер мен толықтыру енгізу туралы" 2003 жылғы 21 сәуірдегі  </w:t>
      </w:r>
      <w:r>
        <w:rPr>
          <w:rFonts w:ascii="Times New Roman"/>
          <w:b w:val="false"/>
          <w:i w:val="false"/>
          <w:color w:val="000000"/>
          <w:sz w:val="28"/>
        </w:rPr>
        <w:t xml:space="preserve">N 131 </w:t>
      </w:r>
      <w:r>
        <w:rPr>
          <w:rFonts w:ascii="Times New Roman"/>
          <w:b w:val="false"/>
          <w:i w:val="false"/>
          <w:color w:val="000000"/>
          <w:sz w:val="28"/>
        </w:rPr>
        <w:t xml:space="preserve"> қаулысы, Қазақстан Республикасы Әділет министрлігінде N 955 тіркелген" (Нормативтік құқықтық актілер тізілімінде N 2321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Агенттіктің Төраға қызметі (Е.Н.Заборцева)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