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7f71" w14:textId="8017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және банк холдингінің ірі қатысушысы мәртебесін иеленуге келісімді беру, қайтарып алу Ережесін  бекіту туралы" 2006 жылғы 9 қаңтардағы N 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127 Қаулысы. Қазақстан Республикасының Әділет министрлігінде 2007 жылғы 9 маусымда Нормативтік құқықтық кесімдерді мемлекеттік тіркеудің тізіліміне N 4715 болып енгізілді. Күші жойылды - Қазақстан Республикасы Қаржы нарығын және қаржы ұйымдарын реттеу мен қадағалау агенттігі Басқармасының 2008 жылғы 25 қаңтардағы N 7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Қаржы нарығын және қаржы ұйымдарын реттеу мен қадағалау агенттігі Басқармасының 2008.01.25.  </w:t>
      </w:r>
      <w:r>
        <w:rPr>
          <w:rFonts w:ascii="Times New Roman"/>
          <w:b w:val="false"/>
          <w:i w:val="false"/>
          <w:color w:val="ff0000"/>
          <w:sz w:val="28"/>
        </w:rPr>
        <w:t xml:space="preserve">N 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Банктердің қызметін реттейтін нормативтік құқықтық актілерді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Қазақстан Республикасының 2007 жылғы 19 ақпандағы  </w:t>
      </w:r>
      <w:r>
        <w:rPr>
          <w:rFonts w:ascii="Times New Roman"/>
          <w:b w:val="false"/>
          <w:i w:val="false"/>
          <w:color w:val="000000"/>
          <w:sz w:val="28"/>
        </w:rPr>
        <w:t xml:space="preserve">Заңымен </w:t>
      </w:r>
      <w:r>
        <w:rPr>
          <w:rFonts w:ascii="Times New Roman"/>
          <w:b w:val="false"/>
          <w:i w:val="false"/>
          <w:color w:val="000000"/>
          <w:sz w:val="28"/>
        </w:rPr>
        <w:t xml:space="preserve">сәйкестендіру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"Банктің және банк холдингінің ірі қатысушысы мәртебесін иеленуге келісімді беру, қайтарып алу Ережесін бекіту туралы" 2006 жылғы 9 қаңтардағы  </w:t>
      </w:r>
      <w:r>
        <w:rPr>
          <w:rFonts w:ascii="Times New Roman"/>
          <w:b w:val="false"/>
          <w:i w:val="false"/>
          <w:color w:val="000000"/>
          <w:sz w:val="28"/>
        </w:rPr>
        <w:t xml:space="preserve">N 3 қаулысына </w:t>
      </w:r>
      <w:r>
        <w:rPr>
          <w:rFonts w:ascii="Times New Roman"/>
          <w:b w:val="false"/>
          <w:i w:val="false"/>
          <w:color w:val="000000"/>
          <w:sz w:val="28"/>
        </w:rPr>
        <w:t xml:space="preserve">(Нормативтік құқықтық актілерді мемлекеттік тіркеу тізілімінде N 4042 тіркелген) мынадай өзгерістер мен толықтырулар енгізілсін: </w:t>
      </w:r>
      <w:r>
        <w:br/>
      </w:r>
      <w:r>
        <w:rPr>
          <w:rFonts w:ascii="Times New Roman"/>
          <w:b w:val="false"/>
          <w:i w:val="false"/>
          <w:color w:val="000000"/>
          <w:sz w:val="28"/>
        </w:rPr>
        <w:t xml:space="preserve">
      атауында, 1-тармақта "беру," деген сөз "беру, беруден бас тарту және" деген сөздермен ауыстырылсын; </w:t>
      </w:r>
      <w:r>
        <w:br/>
      </w:r>
      <w:r>
        <w:rPr>
          <w:rFonts w:ascii="Times New Roman"/>
          <w:b w:val="false"/>
          <w:i w:val="false"/>
          <w:color w:val="000000"/>
          <w:sz w:val="28"/>
        </w:rPr>
        <w:t xml:space="preserve">
      аталған қаулымен бекітілген Банктің және банк холдингінің ірі қатысушысы мәртебесін иеленуге келісімді беру, қайтарып алу ережесінде: </w:t>
      </w:r>
      <w:r>
        <w:br/>
      </w:r>
      <w:r>
        <w:rPr>
          <w:rFonts w:ascii="Times New Roman"/>
          <w:b w:val="false"/>
          <w:i w:val="false"/>
          <w:color w:val="000000"/>
          <w:sz w:val="28"/>
        </w:rPr>
        <w:t xml:space="preserve">
      атауында және кіріспеде "беру," деген сөз "беру, беруден бас тарту және" деген сөздермен ауыстырылсын; </w:t>
      </w:r>
    </w:p>
    <w:bookmarkStart w:name="z4" w:id="1"/>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Бір мезгілде өтінішпен бірге банктің және банк холдингінің ірі қатысушысы мәртебесін иеленуге уәкілетті органның келісімін алуға тілек білдірген тұлға уәкілетті органға Заңның 17-1-бабының 4-7-тармақтарымен көзделген құжаттар мен мәліметтерді ұсынады. </w:t>
      </w:r>
      <w:r>
        <w:br/>
      </w:r>
      <w:r>
        <w:rPr>
          <w:rFonts w:ascii="Times New Roman"/>
          <w:b w:val="false"/>
          <w:i w:val="false"/>
          <w:color w:val="000000"/>
          <w:sz w:val="28"/>
        </w:rPr>
        <w:t xml:space="preserve">
      Өтініш беруші -  заңды тұлғаның атқарушы органының бірінші басшысы болып табылатын басшы қызметкері, өтініш иесі - жеке тұлға туралы қысқаша деректер осы Ереженің 1-қосымшасына сәйкес нысанда ұсынылады. </w:t>
      </w:r>
      <w:r>
        <w:br/>
      </w:r>
      <w:r>
        <w:rPr>
          <w:rFonts w:ascii="Times New Roman"/>
          <w:b w:val="false"/>
          <w:i w:val="false"/>
          <w:color w:val="000000"/>
          <w:sz w:val="28"/>
        </w:rPr>
        <w:t xml:space="preserve">
      Заңның 17-1-бабының 4-тармағының 1) тармақшасына сәйкес ұсынылатын банктің акцияларын сатып алу шарттары мен тәртібі туралы мәліметтерде растайтын құжаттардың көшірмелерін қоса беріп, жеке тұлға - өтініш иесіне меншік құқығында тиесілі мүлік құнынан аспайтын мөлшерде банктің акцияларын сатып алуға пайдаланылатын ақша көздері мен қаражаттардың сипаттамасын көрсетеді. </w:t>
      </w:r>
      <w:r>
        <w:br/>
      </w:r>
      <w:r>
        <w:rPr>
          <w:rFonts w:ascii="Times New Roman"/>
          <w:b w:val="false"/>
          <w:i w:val="false"/>
          <w:color w:val="000000"/>
          <w:sz w:val="28"/>
        </w:rPr>
        <w:t xml:space="preserve">
      Мінсіз іскерлік бедел туралы мәліметтер осы Ереженің 2-қосымшасына сәйкес мыналарды қоса беріп, ұсынылады: </w:t>
      </w:r>
      <w:r>
        <w:br/>
      </w:r>
      <w:r>
        <w:rPr>
          <w:rFonts w:ascii="Times New Roman"/>
          <w:b w:val="false"/>
          <w:i w:val="false"/>
          <w:color w:val="000000"/>
          <w:sz w:val="28"/>
        </w:rPr>
        <w:t xml:space="preserve">
      экономикалық қызмет аясындағы қылмыс немесе орта дәрежедегі қылмыс, ауыр және аса ауыр қылмыстардың алынбағандығын немесе соттылықтың болмауын растайтын, құқықтық статистиканы қалыптастыру және арнайы есеп жүргізу жөніндегі уәкілетті орган мемлекеттік анықтама нысанында берген құжат (аталған құжаттың берілген күні өтініш беру күнінің алдындағы үш айдан аспауы тиіс). Шетелдік азаматтар олардың елдерінің азаматтығына сәйкес тиісті мемлекеттік орган берген осыған ұқсас мазмұндағы құжатты, ал азаматтығы жоқ тұлғалар - олардың тұрақты тұратын елдерінен қосымша ұсынады; </w:t>
      </w:r>
      <w:r>
        <w:br/>
      </w:r>
      <w:r>
        <w:rPr>
          <w:rFonts w:ascii="Times New Roman"/>
          <w:b w:val="false"/>
          <w:i w:val="false"/>
          <w:color w:val="000000"/>
          <w:sz w:val="28"/>
        </w:rPr>
        <w:t xml:space="preserve">
      осы Ереженің 2-қосымшасында көрсетілген мәліметтерді растаушы өзге де құжаттардың көшірмелері. </w:t>
      </w:r>
      <w:r>
        <w:br/>
      </w:r>
      <w:r>
        <w:rPr>
          <w:rFonts w:ascii="Times New Roman"/>
          <w:b w:val="false"/>
          <w:i w:val="false"/>
          <w:color w:val="000000"/>
          <w:sz w:val="28"/>
        </w:rPr>
        <w:t xml:space="preserve">
      Банктің қаржылық жағдайының нашарлауы мүмкін болған жағдайда банкті қайта капиталдандырудың жоспарында мынадай ақпараттар болуы тиіс: </w:t>
      </w:r>
      <w:r>
        <w:br/>
      </w:r>
      <w:r>
        <w:rPr>
          <w:rFonts w:ascii="Times New Roman"/>
          <w:b w:val="false"/>
          <w:i w:val="false"/>
          <w:color w:val="000000"/>
          <w:sz w:val="28"/>
        </w:rPr>
        <w:t xml:space="preserve">
      банктің ағымдағы жай-күйіне баға беру; </w:t>
      </w:r>
      <w:r>
        <w:br/>
      </w:r>
      <w:r>
        <w:rPr>
          <w:rFonts w:ascii="Times New Roman"/>
          <w:b w:val="false"/>
          <w:i w:val="false"/>
          <w:color w:val="000000"/>
          <w:sz w:val="28"/>
        </w:rPr>
        <w:t xml:space="preserve">
      банкті қаржылық жағынан сауықтыру жөніндегі іс-шараларды жан-жақты сипаттау (шығыстарды төмендету жөніндегі шаралар, пруденциалдық нормативтер және өзге де сақталуы міндетті нормалар және лимиттер, қосымша кірістер алу жөніндегі іс-шаралар және өзге де іс-шаралар орындалып отыратын шекке дейін банктің меншікті капиталын қалпына келтіруге бағытталған шығыстарды төмендету, қосымша қаржылық салымдар бойынша шаралар); </w:t>
      </w:r>
      <w:r>
        <w:br/>
      </w:r>
      <w:r>
        <w:rPr>
          <w:rFonts w:ascii="Times New Roman"/>
          <w:b w:val="false"/>
          <w:i w:val="false"/>
          <w:color w:val="000000"/>
          <w:sz w:val="28"/>
        </w:rPr>
        <w:t xml:space="preserve">
      банкті қаржылық жағынан сауықтыру жөніндегі іс-шараларды орындаудың күнтізбелік мерзімдері; </w:t>
      </w:r>
      <w:r>
        <w:br/>
      </w:r>
      <w:r>
        <w:rPr>
          <w:rFonts w:ascii="Times New Roman"/>
          <w:b w:val="false"/>
          <w:i w:val="false"/>
          <w:color w:val="000000"/>
          <w:sz w:val="28"/>
        </w:rPr>
        <w:t xml:space="preserve">
      сауықтыру іс-шараларынан күтіліп отырған экономикалық тиімділік (пруденциалдық нормативтердің өзгеру динамикасы; банктің меншікті капиталының мөлшерінің өзгеруі, банктің қаржылық және өзге көрсеткіштерінің өзгеруі). </w:t>
      </w:r>
      <w:r>
        <w:br/>
      </w:r>
      <w:r>
        <w:rPr>
          <w:rFonts w:ascii="Times New Roman"/>
          <w:b w:val="false"/>
          <w:i w:val="false"/>
          <w:color w:val="000000"/>
          <w:sz w:val="28"/>
        </w:rPr>
        <w:t xml:space="preserve">
      Уәкілетті орган ұсынылған құжаттардың шынайылығын тексеру қажет болған жағдайда тиісті органдардан, ұйымдардан не ұсынып отырған тұлғадан қосымша мәліметтер сұратады."; </w:t>
      </w:r>
      <w:r>
        <w:br/>
      </w:r>
      <w:r>
        <w:rPr>
          <w:rFonts w:ascii="Times New Roman"/>
          <w:b w:val="false"/>
          <w:i w:val="false"/>
          <w:color w:val="000000"/>
          <w:sz w:val="28"/>
        </w:rPr>
        <w:t>
 </w:t>
      </w:r>
    </w:p>
    <w:bookmarkEnd w:id="1"/>
    <w:bookmarkStart w:name="z5" w:id="2"/>
    <w:p>
      <w:pPr>
        <w:spacing w:after="0"/>
        <w:ind w:left="0"/>
        <w:jc w:val="both"/>
      </w:pPr>
      <w:r>
        <w:rPr>
          <w:rFonts w:ascii="Times New Roman"/>
          <w:b w:val="false"/>
          <w:i w:val="false"/>
          <w:color w:val="000000"/>
          <w:sz w:val="28"/>
        </w:rPr>
        <w:t xml:space="preserve">
        6-тармақ мынадай мазмұндағы абзацпен толықтырылсын: </w:t>
      </w:r>
      <w:r>
        <w:br/>
      </w:r>
      <w:r>
        <w:rPr>
          <w:rFonts w:ascii="Times New Roman"/>
          <w:b w:val="false"/>
          <w:i w:val="false"/>
          <w:color w:val="000000"/>
          <w:sz w:val="28"/>
        </w:rPr>
        <w:t xml:space="preserve">
      "Аталған рейтингтің болуы Заңның 17-1-бабының 1-тармағымен көзделген жағдайларда талап етілмейді.";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xml:space="preserve">
        мынадай мазмұндағы 9-1 және 9-2-тармақтармен толықтырылсын: </w:t>
      </w:r>
      <w:r>
        <w:br/>
      </w:r>
      <w:r>
        <w:rPr>
          <w:rFonts w:ascii="Times New Roman"/>
          <w:b w:val="false"/>
          <w:i w:val="false"/>
          <w:color w:val="000000"/>
          <w:sz w:val="28"/>
        </w:rPr>
        <w:t xml:space="preserve">
      "9-1. Уәкілетті орган банк холдингі немесе банктің ірі қатысушысы мәртебесін иеленуге келісім беруден Заңның 17-1-бабында көрсетілген негіздемелер бойынша бас тартады. Өтініш иесіне уәкілетті органның банк холдингі немесе банктің ірі қатысушысы мәртебесін иеленуге келісім беру үшін белгіленген мерзімі ішінде жазбаша түрде дәлелді жауап беріледі. </w:t>
      </w:r>
      <w:r>
        <w:br/>
      </w:r>
      <w:r>
        <w:rPr>
          <w:rFonts w:ascii="Times New Roman"/>
          <w:b w:val="false"/>
          <w:i w:val="false"/>
          <w:color w:val="000000"/>
          <w:sz w:val="28"/>
        </w:rPr>
        <w:t xml:space="preserve">
      9-2. Банктің және банк холдингінің ірі қатысушысы мәртебесін иеленуге келісімді беру, қайтарып алуға келісім беру туралы шешімді уәкілетті органның Басқармасы қабылдайды."; </w:t>
      </w:r>
      <w:r>
        <w:br/>
      </w: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Банктiң немесе банктiк холдингтiң iрi қатысушысы мәртебесiне ие болуға уәкiлеттi органның келiсiмiн алған тұлға уәкiлеттi орган аталған келiсiмдi берген күннен бастап отыз күнтiзбелiк күн iшiнде бағалы қағаздар ұстаушылар тiзiлiмiнен немесе эмиссиялық бағалы қағаздарды номиналдық ұстаушылар жүйесiнен банктiң акциясын сатып алғандығын куәландыратын үзiндi көшiрменi ұсынады. </w:t>
      </w:r>
      <w:r>
        <w:br/>
      </w:r>
      <w:r>
        <w:rPr>
          <w:rFonts w:ascii="Times New Roman"/>
          <w:b w:val="false"/>
          <w:i w:val="false"/>
          <w:color w:val="000000"/>
          <w:sz w:val="28"/>
        </w:rPr>
        <w:t xml:space="preserve">
      Құрылатын банктің банк холдингі немесе ірі қатысушысы мәртебесін иеленуге уәкілетті органның келісімін алған тұлға банктің акцияларын мемлекеттік тіркеу күнінен бастап отыз күнтізбелік күн ішінде банктің акцияларын сатып алғандығын куәландыратын бағалы қағаздарды ұстаушылар тізілімінен не эмиссиялық бағалы қағаздарды номиналды ұстау жүйесінен көшірме ұсынады. </w:t>
      </w:r>
      <w:r>
        <w:br/>
      </w:r>
      <w:r>
        <w:rPr>
          <w:rFonts w:ascii="Times New Roman"/>
          <w:b w:val="false"/>
          <w:i w:val="false"/>
          <w:color w:val="000000"/>
          <w:sz w:val="28"/>
        </w:rPr>
        <w:t xml:space="preserve">
      Үзінді көшірмені осы тармақпен белгіленген мерзімде бермеген жағдайда уәкілетті орган берген келісім өзінің қолданылуын тоқтатады."; </w:t>
      </w:r>
      <w:r>
        <w:br/>
      </w:r>
      <w:r>
        <w:rPr>
          <w:rFonts w:ascii="Times New Roman"/>
          <w:b w:val="false"/>
          <w:i w:val="false"/>
          <w:color w:val="000000"/>
          <w:sz w:val="28"/>
        </w:rPr>
        <w:t xml:space="preserve">
      1, 2-қосымшалар осы қаулының 1-қосымшасына сәйкес редакцияда жазылсын.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xml:space="preserve">
      3. Стратегия және талдау департаменті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екінші деңгейдегі банктерге және "Қазақстан Қаржыгерлер қауымдастығы" заңды тұлғалар бірлестігіне мәлімет үшін жіберсін. </w:t>
      </w:r>
      <w:r>
        <w:br/>
      </w: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жөнінде шаралар қабылдасын. </w:t>
      </w:r>
      <w:r>
        <w:br/>
      </w: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3"/>
    <w:p>
      <w:pPr>
        <w:spacing w:after="0"/>
        <w:ind w:left="0"/>
        <w:jc w:val="both"/>
      </w:pPr>
      <w:r>
        <w:rPr>
          <w:rFonts w:ascii="Times New Roman"/>
          <w:b w:val="false"/>
          <w:i/>
          <w:color w:val="000000"/>
          <w:sz w:val="28"/>
        </w:rPr>
        <w:t xml:space="preserve">      Төраға </w:t>
      </w:r>
    </w:p>
    <w:bookmarkStart w:name="z2"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сәуірдегі </w:t>
      </w:r>
      <w:r>
        <w:br/>
      </w:r>
      <w:r>
        <w:rPr>
          <w:rFonts w:ascii="Times New Roman"/>
          <w:b w:val="false"/>
          <w:i w:val="false"/>
          <w:color w:val="000000"/>
          <w:sz w:val="28"/>
        </w:rPr>
        <w:t xml:space="preserve">
                                       N 127 қаулысына 1-қосымша </w:t>
      </w:r>
    </w:p>
    <w:bookmarkEnd w:id="4"/>
    <w:p>
      <w:pPr>
        <w:spacing w:after="0"/>
        <w:ind w:left="0"/>
        <w:jc w:val="both"/>
      </w:pPr>
      <w:r>
        <w:rPr>
          <w:rFonts w:ascii="Times New Roman"/>
          <w:b w:val="false"/>
          <w:i w:val="false"/>
          <w:color w:val="000000"/>
          <w:sz w:val="28"/>
        </w:rPr>
        <w:t xml:space="preserve">                                    "Банктің және банк холдингінің </w:t>
      </w:r>
      <w:r>
        <w:br/>
      </w:r>
      <w:r>
        <w:rPr>
          <w:rFonts w:ascii="Times New Roman"/>
          <w:b w:val="false"/>
          <w:i w:val="false"/>
          <w:color w:val="000000"/>
          <w:sz w:val="28"/>
        </w:rPr>
        <w:t xml:space="preserve">
                                  ірі қатысушысы мәртебесін иеленуге </w:t>
      </w:r>
      <w:r>
        <w:br/>
      </w:r>
      <w:r>
        <w:rPr>
          <w:rFonts w:ascii="Times New Roman"/>
          <w:b w:val="false"/>
          <w:i w:val="false"/>
          <w:color w:val="000000"/>
          <w:sz w:val="28"/>
        </w:rPr>
        <w:t xml:space="preserve">
                                   келісімді беру, беруден бас тарту </w:t>
      </w:r>
      <w:r>
        <w:br/>
      </w:r>
      <w:r>
        <w:rPr>
          <w:rFonts w:ascii="Times New Roman"/>
          <w:b w:val="false"/>
          <w:i w:val="false"/>
          <w:color w:val="000000"/>
          <w:sz w:val="28"/>
        </w:rPr>
        <w:t xml:space="preserve">
                                      және қайтарып алу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Өтініш иесі -  жеке тұлға, өтініш иесінің басшы қызметкері - </w:t>
      </w:r>
      <w:r>
        <w:br/>
      </w:r>
      <w:r>
        <w:rPr>
          <w:rFonts w:ascii="Times New Roman"/>
          <w:b w:val="false"/>
          <w:i w:val="false"/>
          <w:color w:val="000000"/>
          <w:sz w:val="28"/>
        </w:rPr>
        <w:t xml:space="preserve">
                заңды тұлға туралы қысқаша деректер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1. Фамилиясы, аты, әкесінің аты (бар болса)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Азаматтығы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Жеке басын куәландыратын құжат деректері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Жұмыс орны (орындары), қызмет (қызметтер)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Жұмыс орнының (орындарының) мекен-жайы (мекен-жайлары), байланыс телефоны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Ері (зайыбы), жақын туыстары (ата-анасы, аға-інісі, апа-сіңлісі, балалары) және жекжаттары (ерінің (зайыбының) ата-анасы, аға-інісі, апа-сіңлісі,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33"/>
        <w:gridCol w:w="2693"/>
        <w:gridCol w:w="2573"/>
        <w:gridCol w:w="34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Фамилиясы, аты, әкесінің аты (бар болса)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Туысқандық </w:t>
            </w:r>
            <w:r>
              <w:br/>
            </w:r>
            <w:r>
              <w:rPr>
                <w:rFonts w:ascii="Times New Roman"/>
                <w:b w:val="false"/>
                <w:i w:val="false"/>
                <w:color w:val="000000"/>
                <w:sz w:val="20"/>
              </w:rPr>
              <w:t xml:space="preserve">
қатынастары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және қызметі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ақпарат тексерілгенін және шынайы мен толық болып табылатынын растаймын. </w:t>
      </w:r>
      <w:r>
        <w:br/>
      </w:r>
      <w:r>
        <w:rPr>
          <w:rFonts w:ascii="Times New Roman"/>
          <w:b w:val="false"/>
          <w:i w:val="false"/>
          <w:color w:val="000000"/>
          <w:sz w:val="28"/>
        </w:rPr>
        <w:t xml:space="preserve">
Өтініш беруші - жеке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әкесінің аты (бар болса) баспа әріптерімен, қолы) </w:t>
      </w:r>
      <w:r>
        <w:br/>
      </w:r>
      <w:r>
        <w:rPr>
          <w:rFonts w:ascii="Times New Roman"/>
          <w:b w:val="false"/>
          <w:i w:val="false"/>
          <w:color w:val="000000"/>
          <w:sz w:val="28"/>
        </w:rPr>
        <w:t xml:space="preserve">
Өтініш беруші - заңды тұлғаның атқарушы органының бірінші басшысы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әкесінің аты (бар болса) баспа әріптерімен, қолы)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Күні __________________________  </w:t>
      </w:r>
    </w:p>
    <w:bookmarkStart w:name="z3" w:id="5"/>
    <w:p>
      <w:pPr>
        <w:spacing w:after="0"/>
        <w:ind w:left="0"/>
        <w:jc w:val="both"/>
      </w:pPr>
      <w:r>
        <w:rPr>
          <w:rFonts w:ascii="Times New Roman"/>
          <w:b w:val="false"/>
          <w:i w:val="false"/>
          <w:color w:val="000000"/>
          <w:sz w:val="28"/>
        </w:rPr>
        <w:t xml:space="preserve">
                                      Банктің және банк холдингінің </w:t>
      </w:r>
      <w:r>
        <w:br/>
      </w:r>
      <w:r>
        <w:rPr>
          <w:rFonts w:ascii="Times New Roman"/>
          <w:b w:val="false"/>
          <w:i w:val="false"/>
          <w:color w:val="000000"/>
          <w:sz w:val="28"/>
        </w:rPr>
        <w:t xml:space="preserve">
                                  ірі қатысушысы мәртебесін иеленуге </w:t>
      </w:r>
      <w:r>
        <w:br/>
      </w:r>
      <w:r>
        <w:rPr>
          <w:rFonts w:ascii="Times New Roman"/>
          <w:b w:val="false"/>
          <w:i w:val="false"/>
          <w:color w:val="000000"/>
          <w:sz w:val="28"/>
        </w:rPr>
        <w:t xml:space="preserve">
                                   келісімді беру, беруден бас тарту </w:t>
      </w:r>
      <w:r>
        <w:br/>
      </w:r>
      <w:r>
        <w:rPr>
          <w:rFonts w:ascii="Times New Roman"/>
          <w:b w:val="false"/>
          <w:i w:val="false"/>
          <w:color w:val="000000"/>
          <w:sz w:val="28"/>
        </w:rPr>
        <w:t xml:space="preserve">
                                       және қайтарып алу ережесіне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 xml:space="preserve">      Өтініш иесі -  жеке тұлға, өтініш иесінің басшы қызметкері - </w:t>
      </w:r>
      <w:r>
        <w:br/>
      </w:r>
      <w:r>
        <w:rPr>
          <w:rFonts w:ascii="Times New Roman"/>
          <w:b w:val="false"/>
          <w:i w:val="false"/>
          <w:color w:val="000000"/>
          <w:sz w:val="28"/>
        </w:rPr>
        <w:t xml:space="preserve">
        заңды тұлғаның мінсіз іскерлік беделі туралы мәліметтер </w:t>
      </w:r>
    </w:p>
    <w:p>
      <w:pPr>
        <w:spacing w:after="0"/>
        <w:ind w:left="0"/>
        <w:jc w:val="both"/>
      </w:pPr>
      <w:r>
        <w:rPr>
          <w:rFonts w:ascii="Times New Roman"/>
          <w:b w:val="false"/>
          <w:i w:val="false"/>
          <w:color w:val="000000"/>
          <w:sz w:val="28"/>
        </w:rPr>
        <w:t xml:space="preserve">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193"/>
        <w:gridCol w:w="2693"/>
        <w:gridCol w:w="2693"/>
        <w:gridCol w:w="253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күні -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күні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дипломның </w:t>
            </w:r>
            <w:r>
              <w:br/>
            </w:r>
            <w:r>
              <w:rPr>
                <w:rFonts w:ascii="Times New Roman"/>
                <w:b w:val="false"/>
                <w:i w:val="false"/>
                <w:color w:val="000000"/>
                <w:sz w:val="20"/>
              </w:rPr>
              <w:t xml:space="preserve">
деректеме-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біліктілігі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орны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Соңғы үш жылдағы біліктілік көтеру жөніндегі семинарлар,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3013"/>
        <w:gridCol w:w="461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күні </w:t>
            </w:r>
            <w:r>
              <w:br/>
            </w:r>
            <w:r>
              <w:rPr>
                <w:rFonts w:ascii="Times New Roman"/>
                <w:b w:val="false"/>
                <w:i w:val="false"/>
                <w:color w:val="000000"/>
                <w:sz w:val="20"/>
              </w:rPr>
              <w:t xml:space="preserve">
және орны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w:t>
            </w:r>
            <w:r>
              <w:br/>
            </w:r>
            <w:r>
              <w:rPr>
                <w:rFonts w:ascii="Times New Roman"/>
                <w:b w:val="false"/>
                <w:i w:val="false"/>
                <w:color w:val="000000"/>
                <w:sz w:val="20"/>
              </w:rPr>
              <w:t xml:space="preserve">
деректемелері  </w:t>
            </w:r>
          </w:p>
        </w:tc>
      </w:tr>
      <w:tr>
        <w:trPr>
          <w:trHeight w:val="22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733"/>
        <w:gridCol w:w="2233"/>
        <w:gridCol w:w="2973"/>
        <w:gridCol w:w="3813"/>
      </w:tblGrid>
      <w:tr>
        <w:trPr>
          <w:trHeight w:val="72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кезеңі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w:t>
            </w:r>
            <w:r>
              <w:br/>
            </w:r>
            <w:r>
              <w:rPr>
                <w:rFonts w:ascii="Times New Roman"/>
                <w:b w:val="false"/>
                <w:i w:val="false"/>
                <w:color w:val="000000"/>
                <w:sz w:val="20"/>
              </w:rPr>
              <w:t xml:space="preserve">
шара қолданудың </w:t>
            </w:r>
            <w:r>
              <w:br/>
            </w:r>
            <w:r>
              <w:rPr>
                <w:rFonts w:ascii="Times New Roman"/>
                <w:b w:val="false"/>
                <w:i w:val="false"/>
                <w:color w:val="000000"/>
                <w:sz w:val="20"/>
              </w:rPr>
              <w:t xml:space="preserve">
болуы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шығу, </w:t>
            </w:r>
            <w:r>
              <w:br/>
            </w:r>
            <w:r>
              <w:rPr>
                <w:rFonts w:ascii="Times New Roman"/>
                <w:b w:val="false"/>
                <w:i w:val="false"/>
                <w:color w:val="000000"/>
                <w:sz w:val="20"/>
              </w:rPr>
              <w:t xml:space="preserve">
қызметтен босану </w:t>
            </w:r>
            <w:r>
              <w:br/>
            </w:r>
            <w:r>
              <w:rPr>
                <w:rFonts w:ascii="Times New Roman"/>
                <w:b w:val="false"/>
                <w:i w:val="false"/>
                <w:color w:val="000000"/>
                <w:sz w:val="20"/>
              </w:rPr>
              <w:t xml:space="preserve">
себептері  </w:t>
            </w:r>
          </w:p>
        </w:tc>
      </w:tr>
      <w:tr>
        <w:trPr>
          <w:trHeight w:val="36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Бар жарияланымдар, ғылыми әзірленімдер және басқа да жетістіктер: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Экономикалық қызмет аясындағы қылмыс үшін немесе ауырлығы </w:t>
      </w:r>
      <w:r>
        <w:br/>
      </w:r>
      <w:r>
        <w:rPr>
          <w:rFonts w:ascii="Times New Roman"/>
          <w:b w:val="false"/>
          <w:i w:val="false"/>
          <w:color w:val="000000"/>
          <w:sz w:val="28"/>
        </w:rPr>
        <w:t xml:space="preserve">
орташа, ауыр және аса ауыр қылмыстар үшін алынбаған немесе </w:t>
      </w:r>
      <w:r>
        <w:br/>
      </w:r>
      <w:r>
        <w:rPr>
          <w:rFonts w:ascii="Times New Roman"/>
          <w:b w:val="false"/>
          <w:i w:val="false"/>
          <w:color w:val="000000"/>
          <w:sz w:val="28"/>
        </w:rPr>
        <w:t xml:space="preserve">
өтелмеген соттылықтың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73"/>
        <w:gridCol w:w="2273"/>
        <w:gridCol w:w="1933"/>
        <w:gridCol w:w="2233"/>
        <w:gridCol w:w="26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w:t>
            </w:r>
            <w:r>
              <w:br/>
            </w:r>
            <w:r>
              <w:rPr>
                <w:rFonts w:ascii="Times New Roman"/>
                <w:b w:val="false"/>
                <w:i w:val="false"/>
                <w:color w:val="000000"/>
                <w:sz w:val="20"/>
              </w:rPr>
              <w:t xml:space="preserve">
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орны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Жазаның </w:t>
            </w:r>
            <w:r>
              <w:br/>
            </w:r>
            <w:r>
              <w:rPr>
                <w:rFonts w:ascii="Times New Roman"/>
                <w:b w:val="false"/>
                <w:i w:val="false"/>
                <w:color w:val="000000"/>
                <w:sz w:val="20"/>
              </w:rPr>
              <w:t xml:space="preserve">
түрі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жылғы </w:t>
            </w:r>
            <w:r>
              <w:br/>
            </w:r>
            <w:r>
              <w:rPr>
                <w:rFonts w:ascii="Times New Roman"/>
                <w:b w:val="false"/>
                <w:i w:val="false"/>
                <w:color w:val="000000"/>
                <w:sz w:val="20"/>
              </w:rPr>
              <w:t xml:space="preserve">
16 шілдедегі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Кодексінің бабы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процессуалды </w:t>
            </w:r>
            <w:r>
              <w:br/>
            </w:r>
            <w:r>
              <w:rPr>
                <w:rFonts w:ascii="Times New Roman"/>
                <w:b w:val="false"/>
                <w:i w:val="false"/>
                <w:color w:val="000000"/>
                <w:sz w:val="20"/>
              </w:rPr>
              <w:t xml:space="preserve">
шешімді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күні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Өзіне қабылдаған міндеттемелерді (өтелмеген немесе мерзімі өткен заемдар және басқалар) орындамау фактілерінің болуы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(аталған фактілер болған жағдайда ұйымның атауын және </w:t>
      </w:r>
      <w:r>
        <w:br/>
      </w:r>
      <w:r>
        <w:rPr>
          <w:rFonts w:ascii="Times New Roman"/>
          <w:b w:val="false"/>
          <w:i w:val="false"/>
          <w:color w:val="000000"/>
          <w:sz w:val="28"/>
        </w:rPr>
        <w:t xml:space="preserve">
                 міндеттемелер сомасын көрсету) </w:t>
      </w:r>
      <w:r>
        <w:br/>
      </w:r>
      <w:r>
        <w:rPr>
          <w:rFonts w:ascii="Times New Roman"/>
          <w:b w:val="false"/>
          <w:i w:val="false"/>
          <w:color w:val="000000"/>
          <w:sz w:val="28"/>
        </w:rPr>
        <w:t xml:space="preserve">
7. Өтініш иесі ірі қатысушы не басшы қызметкер болып табылған </w:t>
      </w:r>
      <w:r>
        <w:br/>
      </w:r>
      <w:r>
        <w:rPr>
          <w:rFonts w:ascii="Times New Roman"/>
          <w:b w:val="false"/>
          <w:i w:val="false"/>
          <w:color w:val="000000"/>
          <w:sz w:val="28"/>
        </w:rPr>
        <w:t xml:space="preserve">
жағдайдағы кезеңде заңды тұлғаның қаржылық жағдайының нашарлауының </w:t>
      </w:r>
      <w:r>
        <w:br/>
      </w:r>
      <w:r>
        <w:rPr>
          <w:rFonts w:ascii="Times New Roman"/>
          <w:b w:val="false"/>
          <w:i w:val="false"/>
          <w:color w:val="000000"/>
          <w:sz w:val="28"/>
        </w:rPr>
        <w:t xml:space="preserve">
немесе банкроттық фактісінің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Банктің аффилиирлігінің болуы (болмауы):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(иә/жоқ, аффилиирлік белгісін көрсету) </w:t>
      </w:r>
      <w:r>
        <w:br/>
      </w:r>
      <w:r>
        <w:rPr>
          <w:rFonts w:ascii="Times New Roman"/>
          <w:b w:val="false"/>
          <w:i w:val="false"/>
          <w:color w:val="000000"/>
          <w:sz w:val="28"/>
        </w:rPr>
        <w:t xml:space="preserve">
9. Осы мәселеге қатысты бар басқа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ақпарат тексерілгенін және шынайы мен толық болып табылатынын растаймын. </w:t>
      </w:r>
      <w:r>
        <w:br/>
      </w:r>
      <w:r>
        <w:rPr>
          <w:rFonts w:ascii="Times New Roman"/>
          <w:b w:val="false"/>
          <w:i w:val="false"/>
          <w:color w:val="000000"/>
          <w:sz w:val="28"/>
        </w:rPr>
        <w:t xml:space="preserve">
Өтініш беруші - жеке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әкесінің аты (бар болса) баспа әріптерімен, қолы) </w:t>
      </w:r>
      <w:r>
        <w:br/>
      </w:r>
      <w:r>
        <w:rPr>
          <w:rFonts w:ascii="Times New Roman"/>
          <w:b w:val="false"/>
          <w:i w:val="false"/>
          <w:color w:val="000000"/>
          <w:sz w:val="28"/>
        </w:rPr>
        <w:t xml:space="preserve">
Өтініш беруші - заңды тұлғаның атқарушы органының бірінші басшысы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әкесінің аты (бар болса) баспа әріптерімен, қолы)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Күні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