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dbce" w14:textId="07bd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жылғы 1 маусымдағы № 1676 " Қылмыспен және сыбайлас жемқорлыққа қарсы күрес жөніндегі Үйлестіру кеңесі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2006 жылғы 3 сәуірдегі № 6 қаулысы. Шығыс Қазақстан облысы Әділет департаментінің Ұлан аудандық Әділет басқармасында 2006 жылғы 24 сәуірде № 5-17-25 тіркелді. Күші жойылды - Шығыс Қазақстан облысы Ұлан ауданы әкімдігінің 2024 жылғы 15 қазандағы № 409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әкімдігінің 15.10.2024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 күрес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Қазақстан Республикасы Президентінің 2000 жылғы 20 сәуірдегі № 377 "</w:t>
      </w:r>
      <w:r>
        <w:rPr>
          <w:rFonts w:ascii="Times New Roman"/>
          <w:b w:val="false"/>
          <w:i w:val="false"/>
          <w:color w:val="000000"/>
          <w:sz w:val="28"/>
        </w:rPr>
        <w:t>Қылмысқа және сыбайлас жемқорлыққа қарсы күрес жүйесін жетілдіру шаралары туралы</w:t>
      </w:r>
      <w:r>
        <w:rPr>
          <w:rFonts w:ascii="Times New Roman"/>
          <w:b w:val="false"/>
          <w:i w:val="false"/>
          <w:color w:val="000000"/>
          <w:sz w:val="28"/>
        </w:rPr>
        <w:t>" Жарлығына сәйкес және аудан әкімдігі жанынан қылмыспен және сыбайлас жемқорлыққа қарсы күрес бойынша Үйлестіру кеңесі төрағасының шығуына және басқа жұмысқа ауысуына байланысты, Үлан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Ұлан ауданы әкімдігінің 2005 жылғы 1 маусымдағы № 1676 "Қылмыспен және сыбайлас жемқорлыққа қарсы күрес жөніндегі Үйлестіру кеңесі туралы" (тіркеу нөмірі 4, 2005 жылғы 23 шілдеде аудандық "Ұлан таңы" газетінде жарияланған) қаулысына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1-ші тармағында: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Үйлестіру кеңесінің құрамына Александр Васильевич Гречухин, Ұлан ауданының әкімі Үйдестіру кеңесінің төрағасы болып енгізілсін;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Үйлестіру кеңесінің құрамынан Иван Васильевич Белихин шығарылсын.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Өзгертілген Үйлестіру кеңесінің дербес құрамы аудандық мәслихаттың кезекті сессиясында бекітуге енгізілсін.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аппарат басшысына (Ш.Оксумбаева)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Гречухин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