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3b77" w14:textId="eb93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оқитын және тәрбиеленетін мүгедек балаларға материалдық қамтамасыз етуді тағайындау және төлеу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2006 жылғы 16 ақпандағы № 1539 қаулысы. Шығыс Қазақстан облысы Әділет департаментінің Глубокое аудандық Әділет басқармасында 2006 жылғы 16 наурызда № 5-9-32 тіркелді. Күші жойылды - Шығыс Қазақстан облысы Глубокое аудандық әкімдігінің 2024 жылғы 26 тамыздағы № 389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26.08.2024 </w:t>
      </w:r>
      <w:r>
        <w:rPr>
          <w:rFonts w:ascii="Times New Roman"/>
          <w:b w:val="false"/>
          <w:i w:val="false"/>
          <w:color w:val="ff0000"/>
          <w:sz w:val="28"/>
        </w:rPr>
        <w:t>№ 389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2005 жылғы 13 сәуірдегі №39-/// "Қазақстан Республикасындағы мүгедектерді әлеуметтік қорғау туралы" Қазақстан Республикасы Заңының 29 бабының </w:t>
      </w:r>
      <w:r>
        <w:rPr>
          <w:rFonts w:ascii="Times New Roman"/>
          <w:b w:val="false"/>
          <w:i w:val="false"/>
          <w:color w:val="000000"/>
          <w:sz w:val="28"/>
        </w:rPr>
        <w:t>6 тармағын</w:t>
      </w:r>
      <w:r>
        <w:rPr>
          <w:rFonts w:ascii="Times New Roman"/>
          <w:b w:val="false"/>
          <w:i w:val="false"/>
          <w:color w:val="000000"/>
          <w:sz w:val="28"/>
        </w:rPr>
        <w:t xml:space="preserve">, 2002 жылғы 11 шілдедегі № 343-// "Мүмкіндіктері шектелген балаларды әлеуметтік дәрігерлі-оқытулы түзетулік қолдау туралы" Қазақстан Реслубликасы Заңының </w:t>
      </w:r>
      <w:r>
        <w:rPr>
          <w:rFonts w:ascii="Times New Roman"/>
          <w:b w:val="false"/>
          <w:i w:val="false"/>
          <w:color w:val="000000"/>
          <w:sz w:val="28"/>
        </w:rPr>
        <w:t>11 бабы</w:t>
      </w:r>
      <w:r>
        <w:rPr>
          <w:rFonts w:ascii="Times New Roman"/>
          <w:b w:val="false"/>
          <w:i w:val="false"/>
          <w:color w:val="000000"/>
          <w:sz w:val="28"/>
        </w:rPr>
        <w:t xml:space="preserve"> 1 тармағын іске асыру мақсатында және 2001 жылғы 23 қаңтардағы № 48-//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 бабы</w:t>
      </w:r>
      <w:r>
        <w:rPr>
          <w:rFonts w:ascii="Times New Roman"/>
          <w:b w:val="false"/>
          <w:i w:val="false"/>
          <w:color w:val="000000"/>
          <w:sz w:val="28"/>
        </w:rPr>
        <w:t xml:space="preserve"> 1 тармағы 14) тармақшасына сәйкес, мүгедек балалы ата-аналарға оқытуға және тәрбиелеуге көмек көрсетуге Глубокое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Үйде оқитын және тәрбиеленетін мүгедек балаларға материалдық қамтуды тағайындау және төлеудің қосымша ұсынылған </w:t>
      </w:r>
      <w:r>
        <w:rPr>
          <w:rFonts w:ascii="Times New Roman"/>
          <w:b w:val="false"/>
          <w:i w:val="false"/>
          <w:color w:val="000000"/>
          <w:sz w:val="28"/>
        </w:rPr>
        <w:t>Ережелері</w:t>
      </w:r>
      <w:r>
        <w:rPr>
          <w:rFonts w:ascii="Times New Roman"/>
          <w:b w:val="false"/>
          <w:i w:val="false"/>
          <w:color w:val="000000"/>
          <w:sz w:val="28"/>
        </w:rPr>
        <w:t xml:space="preserve"> бекітілсін (ары қарай - Ереже).</w:t>
      </w:r>
    </w:p>
    <w:bookmarkEnd w:id="1"/>
    <w:bookmarkStart w:name="z6" w:id="2"/>
    <w:p>
      <w:pPr>
        <w:spacing w:after="0"/>
        <w:ind w:left="0"/>
        <w:jc w:val="both"/>
      </w:pPr>
      <w:r>
        <w:rPr>
          <w:rFonts w:ascii="Times New Roman"/>
          <w:b w:val="false"/>
          <w:i w:val="false"/>
          <w:color w:val="000000"/>
          <w:sz w:val="28"/>
        </w:rPr>
        <w:t>
      2. 2006 жылғы 1 қаңтарынан материалдық қамту ай сайын 7581 теңге мөлшерінде белгіленсін.</w:t>
      </w:r>
    </w:p>
    <w:bookmarkEnd w:id="2"/>
    <w:bookmarkStart w:name="z7" w:id="3"/>
    <w:p>
      <w:pPr>
        <w:spacing w:after="0"/>
        <w:ind w:left="0"/>
        <w:jc w:val="both"/>
      </w:pPr>
      <w:r>
        <w:rPr>
          <w:rFonts w:ascii="Times New Roman"/>
          <w:b w:val="false"/>
          <w:i w:val="false"/>
          <w:color w:val="000000"/>
          <w:sz w:val="28"/>
        </w:rPr>
        <w:t>
      3. Бекітілген Ережелерге сәйкес "Глубокое аудандық жұмыспен қамту жәнө әлеуметтік бағдарламалар бөлімі" ММ басшысы М.Пономареваға үйде оқитын және тәрбиеленетін мүгедек балаларға материалдық қамтуға тағайындауды және төлеуді қамтамасыз ету.</w:t>
      </w:r>
    </w:p>
    <w:bookmarkEnd w:id="3"/>
    <w:bookmarkStart w:name="z8" w:id="4"/>
    <w:p>
      <w:pPr>
        <w:spacing w:after="0"/>
        <w:ind w:left="0"/>
        <w:jc w:val="both"/>
      </w:pPr>
      <w:r>
        <w:rPr>
          <w:rFonts w:ascii="Times New Roman"/>
          <w:b w:val="false"/>
          <w:i w:val="false"/>
          <w:color w:val="000000"/>
          <w:sz w:val="28"/>
        </w:rPr>
        <w:t>
      4. Қаулының орындалуын бақылау аудан әкімінің орынбасары М.Я.Пекурге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ауданыңың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Плотников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әкімдігінің</w:t>
            </w:r>
            <w:r>
              <w:br/>
            </w:r>
            <w:r>
              <w:rPr>
                <w:rFonts w:ascii="Times New Roman"/>
                <w:b w:val="false"/>
                <w:i w:val="false"/>
                <w:color w:val="000000"/>
                <w:sz w:val="20"/>
              </w:rPr>
              <w:t>2006 жылғы "16" ақпандағы № 1539</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Үйде оқитын және тербиеленетін мүгедек балаларға материалдық қамтамасыз етүді тағайындау және төлеу Ережелері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Осьі Ережелер 2005 жылғы 13 сөуірдегі № 39-/// "Қазақстан Республикасындағы мүгедектерді әлеуметтік қорғау туралы" Қазақстан Республикасы Заңының 29 бабының </w:t>
      </w:r>
      <w:r>
        <w:rPr>
          <w:rFonts w:ascii="Times New Roman"/>
          <w:b w:val="false"/>
          <w:i w:val="false"/>
          <w:color w:val="000000"/>
          <w:sz w:val="28"/>
        </w:rPr>
        <w:t>6 тармағын</w:t>
      </w:r>
      <w:r>
        <w:rPr>
          <w:rFonts w:ascii="Times New Roman"/>
          <w:b w:val="false"/>
          <w:i w:val="false"/>
          <w:color w:val="000000"/>
          <w:sz w:val="28"/>
        </w:rPr>
        <w:t xml:space="preserve">, 2002 жылғы 11 шілдедегі № 343-// "Мүмкіндіктері шектелген балаларды әлеуметтік дәрігерлі-оқытулы түзетулік қолдау туралы" Қазақстан Республикасы Заңының </w:t>
      </w:r>
      <w:r>
        <w:rPr>
          <w:rFonts w:ascii="Times New Roman"/>
          <w:b w:val="false"/>
          <w:i w:val="false"/>
          <w:color w:val="000000"/>
          <w:sz w:val="28"/>
        </w:rPr>
        <w:t>11 бабы</w:t>
      </w:r>
      <w:r>
        <w:rPr>
          <w:rFonts w:ascii="Times New Roman"/>
          <w:b w:val="false"/>
          <w:i w:val="false"/>
          <w:color w:val="000000"/>
          <w:sz w:val="28"/>
        </w:rPr>
        <w:t xml:space="preserve"> 1 тармағын іске асыру мақсатында жөне 2001 жылғы 23 қаңтардағы № 48-//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 бабы</w:t>
      </w:r>
      <w:r>
        <w:rPr>
          <w:rFonts w:ascii="Times New Roman"/>
          <w:b w:val="false"/>
          <w:i w:val="false"/>
          <w:color w:val="000000"/>
          <w:sz w:val="28"/>
        </w:rPr>
        <w:t xml:space="preserve"> 1 тармағы 14) тармақшасына сөйкес жасалған.</w:t>
      </w:r>
    </w:p>
    <w:bookmarkEnd w:id="7"/>
    <w:bookmarkStart w:name="z14" w:id="8"/>
    <w:p>
      <w:pPr>
        <w:spacing w:after="0"/>
        <w:ind w:left="0"/>
        <w:jc w:val="left"/>
      </w:pPr>
      <w:r>
        <w:rPr>
          <w:rFonts w:ascii="Times New Roman"/>
          <w:b/>
          <w:i w:val="false"/>
          <w:color w:val="000000"/>
        </w:rPr>
        <w:t xml:space="preserve"> 2. Тағайындау тәртібі.</w:t>
      </w:r>
    </w:p>
    <w:bookmarkEnd w:id="8"/>
    <w:bookmarkStart w:name="z15" w:id="9"/>
    <w:p>
      <w:pPr>
        <w:spacing w:after="0"/>
        <w:ind w:left="0"/>
        <w:jc w:val="both"/>
      </w:pPr>
      <w:r>
        <w:rPr>
          <w:rFonts w:ascii="Times New Roman"/>
          <w:b w:val="false"/>
          <w:i w:val="false"/>
          <w:color w:val="000000"/>
          <w:sz w:val="28"/>
        </w:rPr>
        <w:t>
      Материалдық қамту тағайындауы баланың тұрғылықты жерінде ата-анасының біреуі немесе оны алмастыратың тұлға өтініші бойынша өкілдік органымен (аудандық жұмыспен қамту және әлеуметтік бағдарламалар бөлімі) жасалады.</w:t>
      </w:r>
    </w:p>
    <w:bookmarkEnd w:id="9"/>
    <w:bookmarkStart w:name="z16" w:id="10"/>
    <w:p>
      <w:pPr>
        <w:spacing w:after="0"/>
        <w:ind w:left="0"/>
        <w:jc w:val="both"/>
      </w:pPr>
      <w:r>
        <w:rPr>
          <w:rFonts w:ascii="Times New Roman"/>
          <w:b w:val="false"/>
          <w:i w:val="false"/>
          <w:color w:val="000000"/>
          <w:sz w:val="28"/>
        </w:rPr>
        <w:t>
      Өінішке қосымша ұсынылады: мүгедек баланы үйде оқыту немесе тәрбиелеу қажеттілігі туралы облыстық білім Департаментінің мекемеаралық психологты дәрігерлік оқыту комиссиясымен берілген анықтама; өтініш берушінің жеке куәлігінің көшірмесі; СТН (өтініш берушінің) көшірмесі; мүгедек баланың туу туралы куәлігінің көшірмесі; дәрігерлі әлеуметтік сараптама анықтамасының көшірмесі; отбасы қүрамы туралы анықтама; мектөптен анықтама.</w:t>
      </w:r>
    </w:p>
    <w:bookmarkEnd w:id="10"/>
    <w:bookmarkStart w:name="z17" w:id="11"/>
    <w:p>
      <w:pPr>
        <w:spacing w:after="0"/>
        <w:ind w:left="0"/>
        <w:jc w:val="both"/>
      </w:pPr>
      <w:r>
        <w:rPr>
          <w:rFonts w:ascii="Times New Roman"/>
          <w:b w:val="false"/>
          <w:i w:val="false"/>
          <w:color w:val="000000"/>
          <w:sz w:val="28"/>
        </w:rPr>
        <w:t>
      Үйде оқитын және тәрбиеленетін мүгедек балаларға материалдық қамту көмек тағайындау туралы өтініш берілген айдан және мекемеаралық психологты дәрігерлік оқыту комиссия анықтамасында көрсетілген мерзімге тағайындалады. Материалдық қамтуға тағайындаудың және төлеудің қайта басталу немесе тоқтату жағдайлар болған кезде (баланың қайтыс болуы, интернат үйіне орналастыру, басқа түрғылықты жерге көшіп кету, төлем мерзімі аяқталуы ж.б.) сәйкестік жағдайлар болған айдың келесі айынан қамтуға тағайындау және төлеу тоқтатылады немесе қайта басталады.</w:t>
      </w:r>
    </w:p>
    <w:bookmarkEnd w:id="11"/>
    <w:bookmarkStart w:name="z18" w:id="12"/>
    <w:p>
      <w:pPr>
        <w:spacing w:after="0"/>
        <w:ind w:left="0"/>
        <w:jc w:val="both"/>
      </w:pPr>
      <w:r>
        <w:rPr>
          <w:rFonts w:ascii="Times New Roman"/>
          <w:b w:val="false"/>
          <w:i w:val="false"/>
          <w:color w:val="000000"/>
          <w:sz w:val="28"/>
        </w:rPr>
        <w:t xml:space="preserve">
      Материалдық қамтуды алушылар көмек алу қүқығына әсер өтетін барлық өзгерістер туралы тиісті өкілдік органына хабарлауға міндетті. </w:t>
      </w:r>
    </w:p>
    <w:bookmarkEnd w:id="12"/>
    <w:bookmarkStart w:name="z19" w:id="13"/>
    <w:p>
      <w:pPr>
        <w:spacing w:after="0"/>
        <w:ind w:left="0"/>
        <w:jc w:val="both"/>
      </w:pPr>
      <w:r>
        <w:rPr>
          <w:rFonts w:ascii="Times New Roman"/>
          <w:b w:val="false"/>
          <w:i w:val="false"/>
          <w:color w:val="000000"/>
          <w:sz w:val="28"/>
        </w:rPr>
        <w:t>
      Болған өзгерістер туралы мәлімдеме бермеген жағдайда заңнамамен белгіленген тәртіп бойынша артық алынған сомалар қайтаруға тиісті.</w:t>
      </w:r>
    </w:p>
    <w:bookmarkEnd w:id="13"/>
    <w:bookmarkStart w:name="z20" w:id="14"/>
    <w:p>
      <w:pPr>
        <w:spacing w:after="0"/>
        <w:ind w:left="0"/>
        <w:jc w:val="both"/>
      </w:pPr>
      <w:r>
        <w:rPr>
          <w:rFonts w:ascii="Times New Roman"/>
          <w:b w:val="false"/>
          <w:i w:val="false"/>
          <w:color w:val="000000"/>
          <w:sz w:val="28"/>
        </w:rPr>
        <w:t>
      Материалдық қамтуға тағайындау туралы өтініш барлық қажетті қужаттармен бірге келіп түскен күннен 10 күн мерзімінде тиісті өкілдік орпанымен қаралады.</w:t>
      </w:r>
    </w:p>
    <w:bookmarkEnd w:id="14"/>
    <w:bookmarkStart w:name="z21" w:id="15"/>
    <w:p>
      <w:pPr>
        <w:spacing w:after="0"/>
        <w:ind w:left="0"/>
        <w:jc w:val="both"/>
      </w:pPr>
      <w:r>
        <w:rPr>
          <w:rFonts w:ascii="Times New Roman"/>
          <w:b w:val="false"/>
          <w:i w:val="false"/>
          <w:color w:val="000000"/>
          <w:sz w:val="28"/>
        </w:rPr>
        <w:t>
      Материалдық қамтудан бас тартқан кезде тиісті өкілдік орган шешім шығарғаннан кейін бас тарту себептерін және шағым беру тәртібін көрсетіп өтініш берушіге барлық қужаттарын қайтарады.</w:t>
      </w:r>
    </w:p>
    <w:bookmarkEnd w:id="15"/>
    <w:bookmarkStart w:name="z22" w:id="16"/>
    <w:p>
      <w:pPr>
        <w:spacing w:after="0"/>
        <w:ind w:left="0"/>
        <w:jc w:val="both"/>
      </w:pPr>
      <w:r>
        <w:rPr>
          <w:rFonts w:ascii="Times New Roman"/>
          <w:b w:val="false"/>
          <w:i w:val="false"/>
          <w:color w:val="000000"/>
          <w:sz w:val="28"/>
        </w:rPr>
        <w:t>
      Өкілдік органның шешімі іс жүзіндегі заңнамаға сәйкес қайта қаралуға мүмкін.</w:t>
      </w:r>
    </w:p>
    <w:bookmarkEnd w:id="16"/>
    <w:bookmarkStart w:name="z23" w:id="17"/>
    <w:p>
      <w:pPr>
        <w:spacing w:after="0"/>
        <w:ind w:left="0"/>
        <w:jc w:val="both"/>
      </w:pPr>
      <w:r>
        <w:rPr>
          <w:rFonts w:ascii="Times New Roman"/>
          <w:b w:val="false"/>
          <w:i w:val="false"/>
          <w:color w:val="000000"/>
          <w:sz w:val="28"/>
        </w:rPr>
        <w:t>
      Материалдық қамту туралы өтініш барлық қажетті қужаттармен және өкілдік органның мүгедек балаларға материалдық қамтуды тағайындау туралы шешім алушының жеке ісінде сақталады.</w:t>
      </w:r>
    </w:p>
    <w:bookmarkEnd w:id="17"/>
    <w:bookmarkStart w:name="z24" w:id="18"/>
    <w:p>
      <w:pPr>
        <w:spacing w:after="0"/>
        <w:ind w:left="0"/>
        <w:jc w:val="left"/>
      </w:pPr>
      <w:r>
        <w:rPr>
          <w:rFonts w:ascii="Times New Roman"/>
          <w:b/>
          <w:i w:val="false"/>
          <w:color w:val="000000"/>
        </w:rPr>
        <w:t xml:space="preserve"> З. Қаржыландыру және төлеу тәртібі.</w:t>
      </w:r>
    </w:p>
    <w:bookmarkEnd w:id="18"/>
    <w:bookmarkStart w:name="z25" w:id="19"/>
    <w:p>
      <w:pPr>
        <w:spacing w:after="0"/>
        <w:ind w:left="0"/>
        <w:jc w:val="both"/>
      </w:pPr>
      <w:r>
        <w:rPr>
          <w:rFonts w:ascii="Times New Roman"/>
          <w:b w:val="false"/>
          <w:i w:val="false"/>
          <w:color w:val="000000"/>
          <w:sz w:val="28"/>
        </w:rPr>
        <w:t>
      Өкілдік орган (аудандық жұмыспен қамту және әлеуметтік бағдарламалар бөлімі) ағымды айдың 25 дейін аудандық қаржы бөліміне қажеттілік тапсырыс береді.</w:t>
      </w:r>
    </w:p>
    <w:bookmarkEnd w:id="19"/>
    <w:bookmarkStart w:name="z26" w:id="20"/>
    <w:p>
      <w:pPr>
        <w:spacing w:after="0"/>
        <w:ind w:left="0"/>
        <w:jc w:val="both"/>
      </w:pPr>
      <w:r>
        <w:rPr>
          <w:rFonts w:ascii="Times New Roman"/>
          <w:b w:val="false"/>
          <w:i w:val="false"/>
          <w:color w:val="000000"/>
          <w:sz w:val="28"/>
        </w:rPr>
        <w:t>
      Бюджеттік есепке қаржыландыру түскеннен кейін ақша қаражаттарын аудару өкілдік органының тапсырысына сәйкес және "Қазпошта" АҚ Глубокое бөлімшесінің аудандық пошта байланыс желісімен Агенттік келісім негізінде жасалады.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жүмыспен қамту және әлеуметтік бағдарламалар бөлімі" ММ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М.Пономарева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