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58e8" w14:textId="bb65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мектептерінің жетім балалары, қамқорлыққа алынған балалар және аз қамтылған отбасыларының балалары санынан 2006 жылғы түлектерін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2006 жылғы 27 ақпандағы N 2545 қаулысы. Шығыс Қазақстан облысы Әділет департаментінің Өскемен қалалық әділет басқармасында 2006 жылғы 14 наурызда N 5-1-32 тіркелді. Қабылданған мерзімінің бітуіне байланысты күші жойылды - Өскемен қаласы әкімдігінің 2008 жылғы 11 ақпандағы № Ин-6/141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Қабылданған мерзімінің бітуіне байланысты күші жойылды - Өскемен қаласы әкімдігінің 2008.02.11 № Ин-6/141 хатымен.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Қазақстан Республикасының "Білім беру туралы" Заңының </w:t>
      </w:r>
      <w:r>
        <w:rPr>
          <w:rFonts w:ascii="Times New Roman"/>
          <w:b w:val="false"/>
          <w:i w:val="false"/>
          <w:color w:val="000000"/>
          <w:sz w:val="28"/>
        </w:rPr>
        <w:t>36 бабының</w:t>
      </w:r>
      <w:r>
        <w:rPr>
          <w:rFonts w:ascii="Times New Roman"/>
          <w:b w:val="false"/>
          <w:i w:val="false"/>
          <w:color w:val="000000"/>
          <w:sz w:val="28"/>
        </w:rPr>
        <w:t xml:space="preserve"> 3 тармағының 10) тармақшасына және 11 тармағына сәйкес, жетім балаларды, қамқорлыққа алынған балаларды және аз қамтылған отбасыларының балаларын әлеуметтік қолдау мақсатында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Жалпы білім беру мектептерінің жетім балалар, қамқорлыққа алынған балалар және аз қамтылған отбасыларының балалары санынан түлектеріне ары қарай оқулары үшін бір жолғы материалдық көмек көрсетілсін (бұдан әрі-Балалар).</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балаларды ары қарай оқыту үшін бір жолғы материалдық көмек көрсету шарттары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3. Өскемен қаласы әкімдігінің 2005 жылғы 25 шілдедегі N 242 "Жалпы білім беру мектептерінің жетім балалары, қамқорлыққа алынған балалар және аз қамтылған отбасыларының балалары санынан 2005 жылғы түлектерін әлеуметтік қолдау туралы" (2005 жылғы 6 тамыздағы N 76-77 "Дидар", 2005 жылғы 9 тамыздағы N 121 "Рудный Алтай" газеттерінде жарияланған, тіркеу нөмірі 5-1-3) қаулысы күшін жойды деп саналсын.</w:t>
      </w:r>
      <w:r>
        <w:br/>
      </w:r>
      <w:r>
        <w:rPr>
          <w:rFonts w:ascii="Times New Roman"/>
          <w:b w:val="false"/>
          <w:i w:val="false"/>
          <w:color w:val="000000"/>
          <w:sz w:val="28"/>
        </w:rPr>
        <w:t>
      4. Осы қаулының орындалуын бақылау Өскемен қаласы әкімінің орынбасары С.И. Ферхоға жүктелсін.</w:t>
      </w:r>
    </w:p>
    <w:p>
      <w:pPr>
        <w:spacing w:after="0"/>
        <w:ind w:left="0"/>
        <w:jc w:val="both"/>
      </w:pPr>
      <w:r>
        <w:rPr>
          <w:rFonts w:ascii="Times New Roman"/>
          <w:b w:val="false"/>
          <w:i/>
          <w:color w:val="000000"/>
          <w:sz w:val="28"/>
        </w:rPr>
        <w:t xml:space="preserve">      Өскемен қаласының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27 ақпандағы 2006 жылғы</w:t>
      </w:r>
      <w:r>
        <w:br/>
      </w:r>
      <w:r>
        <w:rPr>
          <w:rFonts w:ascii="Times New Roman"/>
          <w:b w:val="false"/>
          <w:i w:val="false"/>
          <w:color w:val="000000"/>
          <w:sz w:val="28"/>
        </w:rPr>
        <w:t>
N 2545 қаулысымен бекітілген</w:t>
      </w:r>
    </w:p>
    <w:p>
      <w:pPr>
        <w:spacing w:after="0"/>
        <w:ind w:left="0"/>
        <w:jc w:val="both"/>
      </w:pPr>
      <w:r>
        <w:rPr>
          <w:rFonts w:ascii="Times New Roman"/>
          <w:b/>
          <w:i w:val="false"/>
          <w:color w:val="000080"/>
          <w:sz w:val="28"/>
        </w:rPr>
        <w:t xml:space="preserve">Балаларды ары қарай оқыту үшін бір жолғы </w:t>
      </w:r>
      <w:r>
        <w:rPr>
          <w:rFonts w:ascii="Times New Roman"/>
          <w:b/>
          <w:i w:val="false"/>
          <w:color w:val="000080"/>
          <w:sz w:val="28"/>
        </w:rPr>
        <w:t>материалдық көмек</w:t>
      </w:r>
      <w:r>
        <w:br/>
      </w:r>
      <w:r>
        <w:rPr>
          <w:rFonts w:ascii="Times New Roman"/>
          <w:b w:val="false"/>
          <w:i w:val="false"/>
          <w:color w:val="000000"/>
          <w:sz w:val="28"/>
        </w:rPr>
        <w:t>
</w:t>
      </w:r>
      <w:r>
        <w:rPr>
          <w:rFonts w:ascii="Times New Roman"/>
          <w:b/>
          <w:i w:val="false"/>
          <w:color w:val="000080"/>
          <w:sz w:val="28"/>
        </w:rPr>
        <w:t>көрсету шарттары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Бір жолғы материалдық көмек (бұдан әрі-материалдық көмек) жалпы білім беру мектептерінің оқуда ерекшеленген жетім балалар, қамқорлыққа алынған балалар және аз қамтылған отбасыларының балалары санынан түлектерін ары қарай оқыту үшін жылына бір рет көрсетіледі.</w:t>
      </w:r>
      <w:r>
        <w:br/>
      </w:r>
      <w:r>
        <w:rPr>
          <w:rFonts w:ascii="Times New Roman"/>
          <w:b w:val="false"/>
          <w:i w:val="false"/>
          <w:color w:val="000000"/>
          <w:sz w:val="28"/>
        </w:rPr>
        <w:t>
      2. Материалдық көмекті төлеу "Өскемен қаласының жұмыспен қамту және әлеуметтік бағдарламалар бөлімі" мемлекеттік мекемесімен жүзеге асырылады.</w:t>
      </w:r>
      <w:r>
        <w:br/>
      </w:r>
      <w:r>
        <w:rPr>
          <w:rFonts w:ascii="Times New Roman"/>
          <w:b w:val="false"/>
          <w:i w:val="false"/>
          <w:color w:val="000000"/>
          <w:sz w:val="28"/>
        </w:rPr>
        <w:t>
      3. Материалдық көмек орта мектепті "жақсы" және "өте жақсы" аяқтаған "Өскемен қаласының білім беру бөлімі" мемлекеттік мекемесі ұсынған жалпы орта білім ұйымдарын бітіретін сынып оқушылары санынан жетім балаларға, қамқорлыққа алынған балаларға және аз қамтылған отбасыларының балаларына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Үміткерлерге қойылатын негізгі талаптар</w:t>
      </w:r>
    </w:p>
    <w:p>
      <w:pPr>
        <w:spacing w:after="0"/>
        <w:ind w:left="0"/>
        <w:jc w:val="both"/>
      </w:pPr>
      <w:r>
        <w:rPr>
          <w:rFonts w:ascii="Times New Roman"/>
          <w:b w:val="false"/>
          <w:i w:val="false"/>
          <w:color w:val="000000"/>
          <w:sz w:val="28"/>
        </w:rPr>
        <w:t>      4. Материалдық көмек алуға үміткерлер келесі талаптарға сәйкес келуі тиіс:</w:t>
      </w:r>
      <w:r>
        <w:br/>
      </w:r>
      <w:r>
        <w:rPr>
          <w:rFonts w:ascii="Times New Roman"/>
          <w:b w:val="false"/>
          <w:i w:val="false"/>
          <w:color w:val="000000"/>
          <w:sz w:val="28"/>
        </w:rPr>
        <w:t>
      1) түлектердің бірыңғай ұлттық тестілеуден немесе кешенді тестілеуден өту нәтижесі 65 балдан төмен болмауы тиіс;</w:t>
      </w:r>
      <w:r>
        <w:br/>
      </w:r>
      <w:r>
        <w:rPr>
          <w:rFonts w:ascii="Times New Roman"/>
          <w:b w:val="false"/>
          <w:i w:val="false"/>
          <w:color w:val="000000"/>
          <w:sz w:val="28"/>
        </w:rPr>
        <w:t>
      2) жалпы орта білім алғаннан кейін үлгерімнің орта баллы 4,0-тен төмен болмауға тиіс;</w:t>
      </w:r>
      <w:r>
        <w:br/>
      </w:r>
      <w:r>
        <w:rPr>
          <w:rFonts w:ascii="Times New Roman"/>
          <w:b w:val="false"/>
          <w:i w:val="false"/>
          <w:color w:val="000000"/>
          <w:sz w:val="28"/>
        </w:rPr>
        <w:t>
      3) ары қарай оқу тілін білу.</w:t>
      </w:r>
      <w:r>
        <w:br/>
      </w:r>
      <w:r>
        <w:rPr>
          <w:rFonts w:ascii="Times New Roman"/>
          <w:b w:val="false"/>
          <w:i w:val="false"/>
          <w:color w:val="000000"/>
          <w:sz w:val="28"/>
        </w:rPr>
        <w:t>
      5. Үміткерлер келесі құжаттарды тапсырады:</w:t>
      </w:r>
      <w:r>
        <w:br/>
      </w:r>
      <w:r>
        <w:rPr>
          <w:rFonts w:ascii="Times New Roman"/>
          <w:b w:val="false"/>
          <w:i w:val="false"/>
          <w:color w:val="000000"/>
          <w:sz w:val="28"/>
        </w:rPr>
        <w:t>
      1) үміткердің және оның заңды өкілдерінің өтініштері, балалар үйінің басшысынан тәрбиеленушіге хабарлама-негіздеме;</w:t>
      </w:r>
      <w:r>
        <w:br/>
      </w:r>
      <w:r>
        <w:rPr>
          <w:rFonts w:ascii="Times New Roman"/>
          <w:b w:val="false"/>
          <w:i w:val="false"/>
          <w:color w:val="000000"/>
          <w:sz w:val="28"/>
        </w:rPr>
        <w:t>
      2) отбасының әлеуметтік картасы;</w:t>
      </w:r>
      <w:r>
        <w:br/>
      </w:r>
      <w:r>
        <w:rPr>
          <w:rFonts w:ascii="Times New Roman"/>
          <w:b w:val="false"/>
          <w:i w:val="false"/>
          <w:color w:val="000000"/>
          <w:sz w:val="28"/>
        </w:rPr>
        <w:t>
      3) орта білім туралы аттестат көшірмесі;</w:t>
      </w:r>
      <w:r>
        <w:br/>
      </w:r>
      <w:r>
        <w:rPr>
          <w:rFonts w:ascii="Times New Roman"/>
          <w:b w:val="false"/>
          <w:i w:val="false"/>
          <w:color w:val="000000"/>
          <w:sz w:val="28"/>
        </w:rPr>
        <w:t>
      4) бірыңғай ұлттық тестілеуді тапсырғаны туралы сертификаттың көшірмесі;</w:t>
      </w:r>
      <w:r>
        <w:br/>
      </w:r>
      <w:r>
        <w:rPr>
          <w:rFonts w:ascii="Times New Roman"/>
          <w:b w:val="false"/>
          <w:i w:val="false"/>
          <w:color w:val="000000"/>
          <w:sz w:val="28"/>
        </w:rPr>
        <w:t>
      5) мектеп директоры қол қойған ресми бланктегі кепілдеме хат;</w:t>
      </w:r>
      <w:r>
        <w:br/>
      </w:r>
      <w:r>
        <w:rPr>
          <w:rFonts w:ascii="Times New Roman"/>
          <w:b w:val="false"/>
          <w:i w:val="false"/>
          <w:color w:val="000000"/>
          <w:sz w:val="28"/>
        </w:rPr>
        <w:t>
      6) мақтау қағаздарының, сертификаттардың, дипломдардың көшірмелері;</w:t>
      </w:r>
      <w:r>
        <w:br/>
      </w:r>
      <w:r>
        <w:rPr>
          <w:rFonts w:ascii="Times New Roman"/>
          <w:b w:val="false"/>
          <w:i w:val="false"/>
          <w:color w:val="000000"/>
          <w:sz w:val="28"/>
        </w:rPr>
        <w:t>
      7) денсаулық жағдайы туралы белгіленген түрдегі медициналық анықтама көшірмесі;</w:t>
      </w:r>
      <w:r>
        <w:br/>
      </w:r>
      <w:r>
        <w:rPr>
          <w:rFonts w:ascii="Times New Roman"/>
          <w:b w:val="false"/>
          <w:i w:val="false"/>
          <w:color w:val="000000"/>
          <w:sz w:val="28"/>
        </w:rPr>
        <w:t>
      8) Халық банктегі жеке шоттың көшірмесі.</w:t>
      </w:r>
      <w:r>
        <w:br/>
      </w:r>
      <w:r>
        <w:rPr>
          <w:rFonts w:ascii="Times New Roman"/>
          <w:b w:val="false"/>
          <w:i w:val="false"/>
          <w:color w:val="000000"/>
          <w:sz w:val="28"/>
        </w:rPr>
        <w:t>
      6. Құжаттарды тапсыру мерзімі: 1-і нен 15 тамызға дейін.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Төлеу мөлшері және тәртібі</w:t>
      </w:r>
    </w:p>
    <w:p>
      <w:pPr>
        <w:spacing w:after="0"/>
        <w:ind w:left="0"/>
        <w:jc w:val="both"/>
      </w:pPr>
      <w:r>
        <w:rPr>
          <w:rFonts w:ascii="Times New Roman"/>
          <w:b w:val="false"/>
          <w:i w:val="false"/>
          <w:color w:val="000000"/>
          <w:sz w:val="28"/>
        </w:rPr>
        <w:t>      7. Материалдық көмек 6.451.000.007 "Жергілікті өкілетті органдардың шешімдері бойынша мұқтаж азаматтардың жеке санаттарына әлеуметтік көмек" бағдарламасы бойынша қалалық бюджет қаржысынан төленеді.</w:t>
      </w:r>
      <w:r>
        <w:br/>
      </w:r>
      <w:r>
        <w:rPr>
          <w:rFonts w:ascii="Times New Roman"/>
          <w:b w:val="false"/>
          <w:i w:val="false"/>
          <w:color w:val="000000"/>
          <w:sz w:val="28"/>
        </w:rPr>
        <w:t>
      8. Материалдық көмек "Өскемен қаласының білім беру бөлімі" мемлекеттік мекемесі ұсынған тізімдерге сәйкес бөлінген қаржы сомасынан Балалар арасында тең мөлшерде бөлінеді.</w:t>
      </w:r>
      <w:r>
        <w:br/>
      </w:r>
      <w:r>
        <w:rPr>
          <w:rFonts w:ascii="Times New Roman"/>
          <w:b w:val="false"/>
          <w:i w:val="false"/>
          <w:color w:val="000000"/>
          <w:sz w:val="28"/>
        </w:rPr>
        <w:t>
      9. Балаларға материалдық көмек төлеу жеке шот ашқанда екінші деңгейдегі банктер арқылы жүзеге асырылатын болады.</w:t>
      </w:r>
    </w:p>
    <w:p>
      <w:pPr>
        <w:spacing w:after="0"/>
        <w:ind w:left="0"/>
        <w:jc w:val="both"/>
      </w:pPr>
      <w:r>
        <w:rPr>
          <w:rFonts w:ascii="Times New Roman"/>
          <w:b w:val="false"/>
          <w:i/>
          <w:color w:val="000000"/>
          <w:sz w:val="28"/>
        </w:rPr>
        <w:t xml:space="preserve">      Қала әкімі аппаратының басшысы </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қала әкімінің кеңесшісі</w:t>
      </w:r>
    </w:p>
    <w:p>
      <w:pPr>
        <w:spacing w:after="0"/>
        <w:ind w:left="0"/>
        <w:jc w:val="both"/>
      </w:pPr>
      <w:r>
        <w:rPr>
          <w:rFonts w:ascii="Times New Roman"/>
          <w:b w:val="false"/>
          <w:i/>
          <w:color w:val="000000"/>
          <w:sz w:val="28"/>
        </w:rPr>
        <w:t xml:space="preserve">      "Өскемен қаласының жұмыспен қамту </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