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3c15" w14:textId="ca93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Меркі ауданы Ново-Воскресеновка ауылдық округінің және Ново-Воскресеновка ауылының аттарын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әкімиятының 2006 жылғы 26 қазандағы N 270 қаулысы және Жамбыл облыстық мәслихатының 2006 жылғы 17 қарашадағы № 19-20 шешімі. Жамбыл облыстық Әділет департаментінде 2006 жылғы 17 қарашада N 1651 тіркелді.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орыс тілінде жаңа редакцияда, қазақ тіліндегі мәтіні өзгермейді – Жамбыл облысы әкімдігінің 19.03.2019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 және Жамбыл облыстық мәслихаты ШЕШІМ ҚАБЫЛДАДЫ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Жамбыл облысы әкімдігінің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Жамбыл облысы Меркі ауданы Ново-Воскресеновка ауылдық округіне және Ново-Воскресеновка ауылына Андас батыр есімі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орыс тілінде жаңа редакцияда, қазақ тіліндегі мәтіні өзгермейді – Жамбыл облысы әкімдігінің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 Жамбыл облысының әділет департаментінен мемлекеттік тіркеуден өткеннен кейін күшіне енеді және ол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O. 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