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3c15" w14:textId="ca93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Меркі ауданы Ново-Воскресеновка ауылдық округінің және Ново-Воскресеновка ауылының аттарын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әкімиятының 2006 жылғы 26 қазандағы N 270 қаулысы және Жамбыл облыстық мәслихатының 2006 жылғы 17 қарашадағы № 19-20 шешімі. Жамбыл облыстық Әділет департаментінде 2006 жылғы 17 қарашада N 1651 тіркелді.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орыс тілінде жаңа редакцияда, қазақ тіліндегі мәтіні өзгермейді – Жамбыл облысы әкімдігінің 19.03.2019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ҚАУЛЫ ЕТЕДІ және Жамбыл облыстық мәслихаты ШЕШІМ ҚАБЫЛДАДЫ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Жамбыл облысы әкімдігінің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Жамбыл облысы Меркі ауданы Ново-Воскресеновка ауылдық округіне және Ново-Воскресеновка ауылына Андас батыр есімі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орыс тілінде жаңа редакцияда, қазақ тіліндегі мәтіні өзгермейді – Жамбыл облысы әкімдігінің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 Жамбыл облысының әділет департаментінен мемлекеттік тіркеуден өткеннен кейін күшіне енеді және ол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O. 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