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2b34" w14:textId="1672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қызметтің жекелеген түрлеріне тіркелген жиынтық салық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2006 жылғы 12 желтоқсандағы N 34-257 шешімі. Алматы облыстық Әділет департаментінде 2007 жылғы 15 қаңтарда N 1979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"Салық және бюджетке төленетін басқа да міндетті төлемдер туралы" Кодексінің (Салық Кодексі) 
</w:t>
      </w:r>
      <w:r>
        <w:rPr>
          <w:rFonts w:ascii="Times New Roman"/>
          <w:b w:val="false"/>
          <w:i w:val="false"/>
          <w:color w:val="000000"/>
          <w:sz w:val="28"/>
        </w:rPr>
        <w:t xml:space="preserve"> 394-бабына </w:t>
      </w:r>
      <w:r>
        <w:rPr>
          <w:rFonts w:ascii="Times New Roman"/>
          <w:b w:val="false"/>
          <w:i w:val="false"/>
          <w:color w:val="000000"/>
          <w:sz w:val="28"/>
        </w:rPr>
        <w:t>
 сәйкес, Алматы облыстық мәслихат 
</w:t>
      </w:r>
      <w:r>
        <w:rPr>
          <w:rFonts w:ascii="Times New Roman"/>
          <w:b/>
          <w:i w:val="false"/>
          <w:color w:val="000000"/>
          <w:sz w:val="28"/>
        </w:rPr>
        <w:t>
ШЕШІМ ҚАБЫЛДАДЫ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Кәсіпкерлік қызметтің жекелеген түрлеріне тіркелген жиынтық салық ставкалары қосымшаға сәйкес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2004 жылдың 9 қаңтарда 1435 нөмірімен тіркелген Алматы облыстық мәслихатының 2003 жылғы 25 желтоқсандағы "Арнайы салық режимі бойынша төлемдер ставкасын бекіту туралы" 
</w:t>
      </w:r>
      <w:r>
        <w:rPr>
          <w:rFonts w:ascii="Times New Roman"/>
          <w:b w:val="false"/>
          <w:i w:val="false"/>
          <w:color w:val="000000"/>
          <w:sz w:val="28"/>
        </w:rPr>
        <w:t xml:space="preserve"> N 3-15 </w:t>
      </w:r>
      <w:r>
        <w:rPr>
          <w:rFonts w:ascii="Times New Roman"/>
          <w:b w:val="false"/>
          <w:i w:val="false"/>
          <w:color w:val="000000"/>
          <w:sz w:val="28"/>
        </w:rPr>
        <w:t>
 шешімінің (2004 жылғы 20 қаңтардағы N 8 "Жетісу" және "Огни Алатау" газеттерінде жарияланған), нормативтік құқықтық актілерді мемлекеттік тіркеу тізілімінде 2006 жылғы 5 маусымда 1964 нөмірімен тіркелген Алматы облыстық мәслихатының 2006 жылғы 25 сәуірдегі "Алматы облыстық мәслихатының 2003 жылғы 25 желтоқсандағы N 3-15 "Арнайы салық режимі бойынша төлемдер ставкасын бекіту туралы" шешіміне өзгерістер мен толықтырулар енгізу туралы" N 27-195 шешімдерінің N 3 қосымшасы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облыстық мәслихатының
</w:t>
      </w:r>
      <w:r>
        <w:br/>
      </w:r>
      <w:r>
        <w:rPr>
          <w:rFonts w:ascii="Times New Roman"/>
          <w:b w:val="false"/>
          <w:i w:val="false"/>
          <w:color w:val="000000"/>
          <w:sz w:val="28"/>
        </w:rPr>
        <w:t>
"Кәсіпкерлік қызметтің жекелеген
</w:t>
      </w:r>
      <w:r>
        <w:br/>
      </w:r>
      <w:r>
        <w:rPr>
          <w:rFonts w:ascii="Times New Roman"/>
          <w:b w:val="false"/>
          <w:i w:val="false"/>
          <w:color w:val="000000"/>
          <w:sz w:val="28"/>
        </w:rPr>
        <w:t>
түрлеріне тіркелген жиынтық
</w:t>
      </w:r>
      <w:r>
        <w:br/>
      </w:r>
      <w:r>
        <w:rPr>
          <w:rFonts w:ascii="Times New Roman"/>
          <w:b w:val="false"/>
          <w:i w:val="false"/>
          <w:color w:val="000000"/>
          <w:sz w:val="28"/>
        </w:rPr>
        <w:t>
салық ставкаларын белгілеу туралы"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34-257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қызметтің жекелеген түрлері бойынша жылға арналған салықтардың белгіленген сомасының құны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(АЕК-те)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610"/>
        <w:gridCol w:w="2544"/>
        <w:gridCol w:w="2544"/>
        <w:gridCol w:w="2544"/>
      </w:tblGrid>
      <w:tr>
        <w:trPr>
          <w:trHeight w:val="300" w:hRule="atLeast"/>
        </w:trPr>
        <w:tc>
          <w:tcPr>
            <w:tcW w:w="8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46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 түрлері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қызметтің жекелеген түрлері бойынша салықтың белгіленген сомасы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топ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топ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топ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үстелі (казино)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ойыншы 
</w:t>
            </w:r>
            <w:r>
              <w:br/>
            </w:r>
            <w:r>
              <w:rPr>
                <w:rFonts w:ascii="Times New Roman"/>
                <w:b w:val="false"/>
                <w:i w:val="false"/>
                <w:color w:val="000000"/>
                <w:sz w:val="20"/>
              </w:rPr>
              <w:t>
қатысуымен ойынға арналған ақшалай ұтысты ойын автоматы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Бірнеше ойыншылар 
</w:t>
            </w:r>
            <w:r>
              <w:br/>
            </w:r>
            <w:r>
              <w:rPr>
                <w:rFonts w:ascii="Times New Roman"/>
                <w:b w:val="false"/>
                <w:i w:val="false"/>
                <w:color w:val="000000"/>
                <w:sz w:val="20"/>
              </w:rPr>
              <w:t>
қатысуымен ойынға арналған ақшалай ұтысты ойын автоматы (электронды рулетканы 
</w:t>
            </w:r>
            <w:r>
              <w:br/>
            </w:r>
            <w:r>
              <w:rPr>
                <w:rFonts w:ascii="Times New Roman"/>
                <w:b w:val="false"/>
                <w:i w:val="false"/>
                <w:color w:val="000000"/>
                <w:sz w:val="20"/>
              </w:rPr>
              <w:t>
қоспағанда)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рулетка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Тотализатор кассасы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Букмекерлік кеңсе кассасы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ойыншы 
</w:t>
            </w:r>
            <w:r>
              <w:br/>
            </w:r>
            <w:r>
              <w:rPr>
                <w:rFonts w:ascii="Times New Roman"/>
                <w:b w:val="false"/>
                <w:i w:val="false"/>
                <w:color w:val="000000"/>
                <w:sz w:val="20"/>
              </w:rPr>
              <w:t>
қатысуымен ойынға арналған ақшалай ұтыссыз ойын автоматы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Бірнеше ойыншылар 
</w:t>
            </w:r>
            <w:r>
              <w:br/>
            </w:r>
            <w:r>
              <w:rPr>
                <w:rFonts w:ascii="Times New Roman"/>
                <w:b w:val="false"/>
                <w:i w:val="false"/>
                <w:color w:val="000000"/>
                <w:sz w:val="20"/>
              </w:rPr>
              <w:t>
қатысуымен ойынға арналған ақшалай ұтыссыз ойын автоматы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Дербес компьютерді ойын өткізу үшін 
</w:t>
            </w:r>
            <w:r>
              <w:br/>
            </w:r>
            <w:r>
              <w:rPr>
                <w:rFonts w:ascii="Times New Roman"/>
                <w:b w:val="false"/>
                <w:i w:val="false"/>
                <w:color w:val="000000"/>
                <w:sz w:val="20"/>
              </w:rPr>
              <w:t>
қолданылу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жолы (боулинг)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Бильярд үстелі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6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Лото ұйымдастырушы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5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bl>
    <w:p>
      <w:pPr>
        <w:spacing w:after="0"/>
        <w:ind w:left="0"/>
        <w:jc w:val="both"/>
      </w:pPr>
      <w:r>
        <w:rPr>
          <w:rFonts w:ascii="Times New Roman"/>
          <w:b w:val="false"/>
          <w:i w:val="false"/>
          <w:color w:val="000000"/>
          <w:sz w:val="28"/>
        </w:rPr>
        <w:t>
      Жылдық тіркелген жиынтық салық ставкалары бір салық объектісіне белгіленген.
</w:t>
      </w:r>
    </w:p>
    <w:p>
      <w:pPr>
        <w:spacing w:after="0"/>
        <w:ind w:left="0"/>
        <w:jc w:val="both"/>
      </w:pPr>
      <w:r>
        <w:rPr>
          <w:rFonts w:ascii="Times New Roman"/>
          <w:b w:val="false"/>
          <w:i w:val="false"/>
          <w:color w:val="000000"/>
          <w:sz w:val="28"/>
        </w:rPr>
        <w:t>
      Ескерту: Кәсіпкерлік қызметтің жекелеген түрлері бойынша жылға арналған салықтардың белгіленген сомасының құнын дұрыс анықтау мақсатында, жекелеген аудандардың экономикалық дамуы мен жергілікті жағдайларды ескере отырып, аудан халықтарының ірі қалалар мен автомагистральдардан және сауда орындарынан шалғайда орналасуын ескере отырып, облыстың аудандары мен қалаларды 3 топқа бөлінді:
</w:t>
      </w:r>
    </w:p>
    <w:p>
      <w:pPr>
        <w:spacing w:after="0"/>
        <w:ind w:left="0"/>
        <w:jc w:val="both"/>
      </w:pPr>
      <w:r>
        <w:rPr>
          <w:rFonts w:ascii="Times New Roman"/>
          <w:b w:val="false"/>
          <w:i w:val="false"/>
          <w:color w:val="000000"/>
          <w:sz w:val="28"/>
        </w:rPr>
        <w:t>
      1 топ: Іле, Қарасай, Талғар, Еңбекшіқазақ аудандары және Талдықорған қаласы;
</w:t>
      </w:r>
    </w:p>
    <w:p>
      <w:pPr>
        <w:spacing w:after="0"/>
        <w:ind w:left="0"/>
        <w:jc w:val="both"/>
      </w:pPr>
      <w:r>
        <w:rPr>
          <w:rFonts w:ascii="Times New Roman"/>
          <w:b w:val="false"/>
          <w:i w:val="false"/>
          <w:color w:val="000000"/>
          <w:sz w:val="28"/>
        </w:rPr>
        <w:t>
      2 топ: Жамбыл, Панфилов аудандары және Қапшағай қаласы;
</w:t>
      </w:r>
    </w:p>
    <w:p>
      <w:pPr>
        <w:spacing w:after="0"/>
        <w:ind w:left="0"/>
        <w:jc w:val="both"/>
      </w:pPr>
      <w:r>
        <w:rPr>
          <w:rFonts w:ascii="Times New Roman"/>
          <w:b w:val="false"/>
          <w:i w:val="false"/>
          <w:color w:val="000000"/>
          <w:sz w:val="28"/>
        </w:rPr>
        <w:t>
      3 топ: Ақсу, Алакөл, Балқаш, Қаратал, Кербұлақ, Көксу, Райымбек, Сарқан, Ескелді, Ұйғұр аудандары және Текелі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