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3660" w14:textId="e463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(жұмыстарға, қызметтерге) бағаны алдағы көтеру туралы тиісті тауар нарығындағы басым (монополиялық) жағдайға ие нарық субъектілерінің мемлекеттік тізіліміне енгізілген нарық субъектілерінің монополияға қарсы органды хабарландыру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Бәсекелестікті қорғау комитеті төрағасының 2006 жылғы 7 қарашадағы N 251-НҚ Бұйрығы. Қазақстан Республикасы Әділет министрлігі 2006 жылғы 24 қарашадағы Нормативтік құқықтық кесімдерді мемлекеттік тіркеудің тізіліміне N 4464 болып енгізілді. Бұйрықтың күші жойылды - Қазақстан Республикасы Индустрия және сауда министрлігі Бәсекелестікті қорғау комитетінің 2007 жылғы 29 тамыздағы N 277-НҚ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Қазақстан Республикасы Индустрия және сауда министрлігі Бәсекелестікті қорғау комитетінің 2007 жылғы 29 тамыздағы  </w:t>
      </w:r>
      <w:r>
        <w:rPr>
          <w:rFonts w:ascii="Times New Roman"/>
          <w:b w:val="false"/>
          <w:i/>
          <w:color w:val="800000"/>
          <w:sz w:val="28"/>
        </w:rPr>
        <w:t xml:space="preserve">N 277-НҚ </w:t>
      </w:r>
      <w:r>
        <w:rPr>
          <w:rFonts w:ascii="Times New Roman"/>
          <w:b w:val="false"/>
          <w:i/>
          <w:color w:val="800000"/>
          <w:sz w:val="28"/>
        </w:rPr>
        <w:t xml:space="preserve"> бұйрығымен. </w:t>
      </w:r>
    </w:p>
    <w:p>
      <w:pPr>
        <w:spacing w:after="0"/>
        <w:ind w:left="0"/>
        <w:jc w:val="both"/>
      </w:pPr>
      <w:r>
        <w:rPr>
          <w:rFonts w:ascii="Times New Roman"/>
          <w:b w:val="false"/>
          <w:i/>
          <w:color w:val="800000"/>
          <w:sz w:val="28"/>
        </w:rPr>
        <w:t xml:space="preserve">-------------Бұйрықтан үзінді---------------- </w:t>
      </w:r>
    </w:p>
    <w:p>
      <w:pPr>
        <w:spacing w:after="0"/>
        <w:ind w:left="0"/>
        <w:jc w:val="both"/>
      </w:pPr>
      <w:r>
        <w:rPr>
          <w:rFonts w:ascii="Times New Roman"/>
          <w:b w:val="false"/>
          <w:i/>
          <w:color w:val="800000"/>
          <w:sz w:val="28"/>
        </w:rPr>
        <w:t xml:space="preserve">      «"Қазақстан Республикасының кейбір заңнамалық актілеріне салалық реттеуіштер қызметінің мәселелері бойынша өзгерістер мен толықтырулар енгізу туралы" Қазақстан Республикасының Заңын іске асыру жөніндегі шаралар туралы" Қазақстан Республикасы Премьер-Министрінің 2007 жылғы 22 тамыздағы N 231-ө өкімін орындау үшін, БҰЙЫРАМЫН: </w:t>
      </w:r>
      <w:r>
        <w:br/>
      </w:r>
      <w:r>
        <w:rPr>
          <w:rFonts w:ascii="Times New Roman"/>
          <w:b w:val="false"/>
          <w:i w:val="false"/>
          <w:color w:val="000000"/>
          <w:sz w:val="28"/>
        </w:rPr>
        <w:t>
</w:t>
      </w:r>
      <w:r>
        <w:rPr>
          <w:rFonts w:ascii="Times New Roman"/>
          <w:b w:val="false"/>
          <w:i/>
          <w:color w:val="800000"/>
          <w:sz w:val="28"/>
        </w:rPr>
        <w:t xml:space="preserve">      1.»"Тауарларға (жұмыстарға, қызметтерге) бағаны алдағы көтеру туралы тиісті тауар нарығындағы үстем (монополиялық) жағдайға ие нарық субъектілерінің мемлекеттік тізіліміне енгізілген нарық субъектілерінің монополияға қарсы органды хабарландыру ережесін бекіту туралы" Қазақстан Республикасы Индустрия және сауда министрлігі Бәсекелестікті қорғау комитеті Төрағасының 2006 жылғы 7 қарашадағы N 251-НҚ бұйрығының күші жойылсын. </w:t>
      </w:r>
      <w:r>
        <w:br/>
      </w:r>
      <w:r>
        <w:rPr>
          <w:rFonts w:ascii="Times New Roman"/>
          <w:b w:val="false"/>
          <w:i w:val="false"/>
          <w:color w:val="000000"/>
          <w:sz w:val="28"/>
        </w:rPr>
        <w:t>
</w:t>
      </w:r>
      <w:r>
        <w:rPr>
          <w:rFonts w:ascii="Times New Roman"/>
          <w:b w:val="false"/>
          <w:i/>
          <w:color w:val="800000"/>
          <w:sz w:val="28"/>
        </w:rPr>
        <w:t xml:space="preserve">      2. Осы бұйрық қол қойылған күнінен бастап күшіне енгізіледі. </w:t>
      </w:r>
    </w:p>
    <w:p>
      <w:pPr>
        <w:spacing w:after="0"/>
        <w:ind w:left="0"/>
        <w:jc w:val="both"/>
      </w:pPr>
      <w:r>
        <w:rPr>
          <w:rFonts w:ascii="Times New Roman"/>
          <w:b w:val="false"/>
          <w:i/>
          <w:color w:val="800000"/>
          <w:sz w:val="28"/>
        </w:rPr>
        <w:t xml:space="preserve">     Төрағасының міндетін атқарушы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"Бәсеке және монополистік қызметті шектеу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31-бабының 3-тармағына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Тауарларға (жұмыстарға, қызметтерге) бағаны алдағы көтеру туралы тиісті тауар нарығындағы басым (монополиялық) жағдайға ие нарық субъектілерінің мемлекеттік тізіліміне енгізілген нарық субъектілерінің монополияға қарсы органды хабарландыру ережесі бекітілсін. </w:t>
      </w:r>
      <w:r>
        <w:br/>
      </w:r>
      <w:r>
        <w:rPr>
          <w:rFonts w:ascii="Times New Roman"/>
          <w:b w:val="false"/>
          <w:i w:val="false"/>
          <w:color w:val="000000"/>
          <w:sz w:val="28"/>
        </w:rPr>
        <w:t xml:space="preserve">
      2. Қазақстан Республикасы Индустрия және сауда министрлігі Бәсекелестікті қорғау комитеті Ішкі әкімшілік ету басқармасы (Е.А.Бекбосынов): </w:t>
      </w:r>
      <w:r>
        <w:br/>
      </w:r>
      <w:r>
        <w:rPr>
          <w:rFonts w:ascii="Times New Roman"/>
          <w:b w:val="false"/>
          <w:i w:val="false"/>
          <w:color w:val="000000"/>
          <w:sz w:val="28"/>
        </w:rPr>
        <w:t xml:space="preserve">
      1)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2) осы бұйрықты Қазақстан Республикасының Орталық атқарушы және өзге де мемлекеттік органдарының нормативтік құқықтық актілерінің бюллетенінде жариялауды қамтамасыз етсін; </w:t>
      </w:r>
      <w:r>
        <w:br/>
      </w:r>
      <w:r>
        <w:rPr>
          <w:rFonts w:ascii="Times New Roman"/>
          <w:b w:val="false"/>
          <w:i w:val="false"/>
          <w:color w:val="000000"/>
          <w:sz w:val="28"/>
        </w:rPr>
        <w:t xml:space="preserve">
      3) осы бұйрықты Қазақстан Республикасы Индустрия және сауда министрлігі Бәсекелестікті қорғау комитетінің құрылымдық және аумақтық бөлімшелерінің назарына жеткізсін. </w:t>
      </w:r>
      <w:r>
        <w:br/>
      </w:r>
      <w:r>
        <w:rPr>
          <w:rFonts w:ascii="Times New Roman"/>
          <w:b w:val="false"/>
          <w:i w:val="false"/>
          <w:color w:val="000000"/>
          <w:sz w:val="28"/>
        </w:rPr>
        <w:t xml:space="preserve">
      3. Осы бұйрықтың орындалуын бақылау Қазақстан Республикасы Индустрия және сауда министрлігі Бәсекелестікті қорғау комитеті Төрағасының орынбасары Р.А.Ақбердинге жүктелсін. </w:t>
      </w:r>
      <w:r>
        <w:br/>
      </w:r>
      <w:r>
        <w:rPr>
          <w:rFonts w:ascii="Times New Roman"/>
          <w:b w:val="false"/>
          <w:i w:val="false"/>
          <w:color w:val="000000"/>
          <w:sz w:val="28"/>
        </w:rPr>
        <w:t xml:space="preserve">
      4. Осы бұйрық оның бірінші ресми жариялану күнінен бастап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   </w:t>
      </w:r>
      <w:r>
        <w:br/>
      </w:r>
      <w:r>
        <w:rPr>
          <w:rFonts w:ascii="Times New Roman"/>
          <w:b w:val="false"/>
          <w:i w:val="false"/>
          <w:color w:val="000000"/>
          <w:sz w:val="28"/>
        </w:rPr>
        <w:t xml:space="preserve">
Бәсекелестікті қорғау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2006 жылғы 7 қарашадағы       </w:t>
      </w:r>
      <w:r>
        <w:br/>
      </w:r>
      <w:r>
        <w:rPr>
          <w:rFonts w:ascii="Times New Roman"/>
          <w:b w:val="false"/>
          <w:i w:val="false"/>
          <w:color w:val="000000"/>
          <w:sz w:val="28"/>
        </w:rPr>
        <w:t xml:space="preserve">
N 251-НҚ бұйрығымен бекітілген   </w:t>
      </w:r>
    </w:p>
    <w:p>
      <w:pPr>
        <w:spacing w:after="0"/>
        <w:ind w:left="0"/>
        <w:jc w:val="both"/>
      </w:pPr>
      <w:r>
        <w:rPr>
          <w:rFonts w:ascii="Times New Roman"/>
          <w:b/>
          <w:i w:val="false"/>
          <w:color w:val="000080"/>
          <w:sz w:val="28"/>
        </w:rPr>
        <w:t xml:space="preserve">  Тауарларға (жұмыстарға, қызметтерге) бағаны алдағы </w:t>
      </w:r>
      <w:r>
        <w:br/>
      </w:r>
      <w:r>
        <w:rPr>
          <w:rFonts w:ascii="Times New Roman"/>
          <w:b w:val="false"/>
          <w:i w:val="false"/>
          <w:color w:val="000000"/>
          <w:sz w:val="28"/>
        </w:rPr>
        <w:t>
</w:t>
      </w:r>
      <w:r>
        <w:rPr>
          <w:rFonts w:ascii="Times New Roman"/>
          <w:b/>
          <w:i w:val="false"/>
          <w:color w:val="000080"/>
          <w:sz w:val="28"/>
        </w:rPr>
        <w:t xml:space="preserve">көтеру туралы тиісті тауар нарығындағы басым (монополиялық) </w:t>
      </w:r>
      <w:r>
        <w:br/>
      </w:r>
      <w:r>
        <w:rPr>
          <w:rFonts w:ascii="Times New Roman"/>
          <w:b w:val="false"/>
          <w:i w:val="false"/>
          <w:color w:val="000000"/>
          <w:sz w:val="28"/>
        </w:rPr>
        <w:t>
</w:t>
      </w:r>
      <w:r>
        <w:rPr>
          <w:rFonts w:ascii="Times New Roman"/>
          <w:b/>
          <w:i w:val="false"/>
          <w:color w:val="000080"/>
          <w:sz w:val="28"/>
        </w:rPr>
        <w:t xml:space="preserve">жағдайға ие нарық субъектілерінің мемлекеттік тізіліміне </w:t>
      </w:r>
      <w:r>
        <w:br/>
      </w:r>
      <w:r>
        <w:rPr>
          <w:rFonts w:ascii="Times New Roman"/>
          <w:b w:val="false"/>
          <w:i w:val="false"/>
          <w:color w:val="000000"/>
          <w:sz w:val="28"/>
        </w:rPr>
        <w:t>
</w:t>
      </w:r>
      <w:r>
        <w:rPr>
          <w:rFonts w:ascii="Times New Roman"/>
          <w:b/>
          <w:i w:val="false"/>
          <w:color w:val="000080"/>
          <w:sz w:val="28"/>
        </w:rPr>
        <w:t xml:space="preserve">енгізілген нарық субъектілерінің монополияға қарсы </w:t>
      </w:r>
      <w:r>
        <w:br/>
      </w:r>
      <w:r>
        <w:rPr>
          <w:rFonts w:ascii="Times New Roman"/>
          <w:b w:val="false"/>
          <w:i w:val="false"/>
          <w:color w:val="000000"/>
          <w:sz w:val="28"/>
        </w:rPr>
        <w:t>
</w:t>
      </w:r>
      <w:r>
        <w:rPr>
          <w:rFonts w:ascii="Times New Roman"/>
          <w:b/>
          <w:i w:val="false"/>
          <w:color w:val="000080"/>
          <w:sz w:val="28"/>
        </w:rPr>
        <w:t xml:space="preserve">органды хабарландыру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Тауарларға (жұмыстарға, қызметтерге) бағаны алдағы көтеру туралы тиісті тауар нарығындағы басым (монополиялық) жағдайға ие нарық субъектілерінің мемлекеттік тізіліміне (бұдан әрі - Тізілім) енгізілген нарық субъектілерінің монополияға қарсы органды хабарландыру ережесі (бұдан әрі - Ереже) "Бәсекелестік және монополистік қызметті шектеу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әзірленген. </w:t>
      </w:r>
    </w:p>
    <w:p>
      <w:pPr>
        <w:spacing w:after="0"/>
        <w:ind w:left="0"/>
        <w:jc w:val="both"/>
      </w:pPr>
      <w:r>
        <w:rPr>
          <w:rFonts w:ascii="Times New Roman"/>
          <w:b w:val="false"/>
          <w:i w:val="false"/>
          <w:color w:val="000000"/>
          <w:sz w:val="28"/>
        </w:rPr>
        <w:t xml:space="preserve">      2. Осы Ереженің мақсаты тауарларға (жұмыстарға, қызметтерге) бағаны алдағы көтеру туралы тізілімге енгізілген нарық субъектілерін монополияға қарсы органның хабарландыру тәртібін айқындау болып табылады. </w:t>
      </w:r>
    </w:p>
    <w:p>
      <w:pPr>
        <w:spacing w:after="0"/>
        <w:ind w:left="0"/>
        <w:jc w:val="both"/>
      </w:pPr>
      <w:r>
        <w:rPr>
          <w:rFonts w:ascii="Times New Roman"/>
          <w:b w:val="false"/>
          <w:i w:val="false"/>
          <w:color w:val="000000"/>
          <w:sz w:val="28"/>
        </w:rPr>
        <w:t xml:space="preserve">      3. Осы Ереже тауарлардың (жұмыстардың, қызметтердің) белгілі түріне нарықты басымды (монополиялық) жағдайға ие және Тізілімге енгізілген нарық субъектілеріне қолданылады. </w:t>
      </w:r>
    </w:p>
    <w:p>
      <w:pPr>
        <w:spacing w:after="0"/>
        <w:ind w:left="0"/>
        <w:jc w:val="both"/>
      </w:pPr>
      <w:r>
        <w:rPr>
          <w:rFonts w:ascii="Times New Roman"/>
          <w:b/>
          <w:i w:val="false"/>
          <w:color w:val="000080"/>
          <w:sz w:val="28"/>
        </w:rPr>
        <w:t xml:space="preserve">  2. Тауарларға (жұмыстарға, қызметтерге) бағаны алдағы </w:t>
      </w:r>
      <w:r>
        <w:br/>
      </w:r>
      <w:r>
        <w:rPr>
          <w:rFonts w:ascii="Times New Roman"/>
          <w:b w:val="false"/>
          <w:i w:val="false"/>
          <w:color w:val="000000"/>
          <w:sz w:val="28"/>
        </w:rPr>
        <w:t>
</w:t>
      </w:r>
      <w:r>
        <w:rPr>
          <w:rFonts w:ascii="Times New Roman"/>
          <w:b/>
          <w:i w:val="false"/>
          <w:color w:val="000080"/>
          <w:sz w:val="28"/>
        </w:rPr>
        <w:t xml:space="preserve">көтеру туралы Тізілімге енгізілген нарық субъектілерін </w:t>
      </w:r>
      <w:r>
        <w:br/>
      </w:r>
      <w:r>
        <w:rPr>
          <w:rFonts w:ascii="Times New Roman"/>
          <w:b w:val="false"/>
          <w:i w:val="false"/>
          <w:color w:val="000000"/>
          <w:sz w:val="28"/>
        </w:rPr>
        <w:t>
</w:t>
      </w:r>
      <w:r>
        <w:rPr>
          <w:rFonts w:ascii="Times New Roman"/>
          <w:b/>
          <w:i w:val="false"/>
          <w:color w:val="000080"/>
          <w:sz w:val="28"/>
        </w:rPr>
        <w:t xml:space="preserve">хабарландыруларды беру тәртібі </w:t>
      </w:r>
    </w:p>
    <w:p>
      <w:pPr>
        <w:spacing w:after="0"/>
        <w:ind w:left="0"/>
        <w:jc w:val="both"/>
      </w:pPr>
      <w:r>
        <w:rPr>
          <w:rFonts w:ascii="Times New Roman"/>
          <w:b w:val="false"/>
          <w:i w:val="false"/>
          <w:color w:val="000000"/>
          <w:sz w:val="28"/>
        </w:rPr>
        <w:t xml:space="preserve">      4. Нарық субъектілері Тізілімге енгізілген нарық субъектілері бойынша тауарларға (жұмыстарға, қызметтерге) бағаны алдағы көтеру туралы отыз күнтізбелік күнде жазбаша түрде монополияға қарсы органды хабардар етеді. </w:t>
      </w:r>
    </w:p>
    <w:p>
      <w:pPr>
        <w:spacing w:after="0"/>
        <w:ind w:left="0"/>
        <w:jc w:val="both"/>
      </w:pPr>
      <w:r>
        <w:rPr>
          <w:rFonts w:ascii="Times New Roman"/>
          <w:b w:val="false"/>
          <w:i w:val="false"/>
          <w:color w:val="000000"/>
          <w:sz w:val="28"/>
        </w:rPr>
        <w:t xml:space="preserve">      5. Тауарларға (жұмыстарға, қызметтерге) бағаны алдағы көтеру туралы хабарламаға мыналар қоса беріледі: </w:t>
      </w:r>
      <w:r>
        <w:br/>
      </w:r>
      <w:r>
        <w:rPr>
          <w:rFonts w:ascii="Times New Roman"/>
          <w:b w:val="false"/>
          <w:i w:val="false"/>
          <w:color w:val="000000"/>
          <w:sz w:val="28"/>
        </w:rPr>
        <w:t xml:space="preserve">
      1) көтеру себебін растайтын құжаттар (шикізаттың, материалдардың, қызметтердің құнын көтеруді растайтын тиісті шарттардың көшірмелері); </w:t>
      </w:r>
      <w:r>
        <w:br/>
      </w:r>
      <w:r>
        <w:rPr>
          <w:rFonts w:ascii="Times New Roman"/>
          <w:b w:val="false"/>
          <w:i w:val="false"/>
          <w:color w:val="000000"/>
          <w:sz w:val="28"/>
        </w:rPr>
        <w:t xml:space="preserve">
      2) әрбір түрі бойынша бағаның жобасы; </w:t>
      </w:r>
      <w:r>
        <w:br/>
      </w:r>
      <w:r>
        <w:rPr>
          <w:rFonts w:ascii="Times New Roman"/>
          <w:b w:val="false"/>
          <w:i w:val="false"/>
          <w:color w:val="000000"/>
          <w:sz w:val="28"/>
        </w:rPr>
        <w:t xml:space="preserve">
      3) бухгалтерлік баланс; </w:t>
      </w:r>
      <w:r>
        <w:br/>
      </w:r>
      <w:r>
        <w:rPr>
          <w:rFonts w:ascii="Times New Roman"/>
          <w:b w:val="false"/>
          <w:i w:val="false"/>
          <w:color w:val="000000"/>
          <w:sz w:val="28"/>
        </w:rPr>
        <w:t xml:space="preserve">
      4) қаржы-шаруашылық қызметінің нәтижелері туралы есеп; </w:t>
      </w:r>
      <w:r>
        <w:br/>
      </w:r>
      <w:r>
        <w:rPr>
          <w:rFonts w:ascii="Times New Roman"/>
          <w:b w:val="false"/>
          <w:i w:val="false"/>
          <w:color w:val="000000"/>
          <w:sz w:val="28"/>
        </w:rPr>
        <w:t xml:space="preserve">
      5) еңбек және жалақы жөніндегі есеп; </w:t>
      </w:r>
      <w:r>
        <w:br/>
      </w:r>
      <w:r>
        <w:rPr>
          <w:rFonts w:ascii="Times New Roman"/>
          <w:b w:val="false"/>
          <w:i w:val="false"/>
          <w:color w:val="000000"/>
          <w:sz w:val="28"/>
        </w:rPr>
        <w:t xml:space="preserve">
      6) өндірістік-қаржы қызметі туралы есеп; </w:t>
      </w:r>
      <w:r>
        <w:br/>
      </w:r>
      <w:r>
        <w:rPr>
          <w:rFonts w:ascii="Times New Roman"/>
          <w:b w:val="false"/>
          <w:i w:val="false"/>
          <w:color w:val="000000"/>
          <w:sz w:val="28"/>
        </w:rPr>
        <w:t xml:space="preserve">
      7) негізгі құралдар мен материалдық емес активтердің болуы және қозғалысы; </w:t>
      </w:r>
      <w:r>
        <w:br/>
      </w:r>
      <w:r>
        <w:rPr>
          <w:rFonts w:ascii="Times New Roman"/>
          <w:b w:val="false"/>
          <w:i w:val="false"/>
          <w:color w:val="000000"/>
          <w:sz w:val="28"/>
        </w:rPr>
        <w:t xml:space="preserve">
      8) кәсіпорын бойынша тұтастай алғанда және әрбір түрі бойынша жеке шығыстардың баптары бойынша ашып көрсете отырып, баға жобасының есебі үшін қолданылатын кірістер мен шығыстар туралы жиынтық деректер; </w:t>
      </w:r>
      <w:r>
        <w:br/>
      </w:r>
      <w:r>
        <w:rPr>
          <w:rFonts w:ascii="Times New Roman"/>
          <w:b w:val="false"/>
          <w:i w:val="false"/>
          <w:color w:val="000000"/>
          <w:sz w:val="28"/>
        </w:rPr>
        <w:t xml:space="preserve">
      9) еңбекақы төлеудің қолданылатын жүйесі туралы мәлімет; </w:t>
      </w:r>
      <w:r>
        <w:br/>
      </w:r>
      <w:r>
        <w:rPr>
          <w:rFonts w:ascii="Times New Roman"/>
          <w:b w:val="false"/>
          <w:i w:val="false"/>
          <w:color w:val="000000"/>
          <w:sz w:val="28"/>
        </w:rPr>
        <w:t xml:space="preserve">
      10) шикізат пен материалдардың қолданылатын шығыс нормалары, қызметкерлер санының нормативтері туралы мәлімет; </w:t>
      </w:r>
      <w:r>
        <w:br/>
      </w:r>
      <w:r>
        <w:rPr>
          <w:rFonts w:ascii="Times New Roman"/>
          <w:b w:val="false"/>
          <w:i w:val="false"/>
          <w:color w:val="000000"/>
          <w:sz w:val="28"/>
        </w:rPr>
        <w:t xml:space="preserve">
      11) негізгі құралдардың пайдалану мерзімдерін көрсете отырып, амортизациялық аударымдардың жиынтық есебі; </w:t>
      </w:r>
      <w:r>
        <w:br/>
      </w:r>
      <w:r>
        <w:rPr>
          <w:rFonts w:ascii="Times New Roman"/>
          <w:b w:val="false"/>
          <w:i w:val="false"/>
          <w:color w:val="000000"/>
          <w:sz w:val="28"/>
        </w:rPr>
        <w:t xml:space="preserve">
      12) тауарларды (жұмыстарды, қызметтерді) өткізудің жоспарланатын көлемдерін растайтын құжаттар - ниеттемелер хаттамалары, шарттар, тауарларды (жұмыстарды, қызметтерді) өндірудің (жеткізудің) көлемдерінің есебі, жобалық қуаттылығы және оны нақты пайдалану туралы деректер; </w:t>
      </w:r>
      <w:r>
        <w:br/>
      </w:r>
      <w:r>
        <w:rPr>
          <w:rFonts w:ascii="Times New Roman"/>
          <w:b w:val="false"/>
          <w:i w:val="false"/>
          <w:color w:val="000000"/>
          <w:sz w:val="28"/>
        </w:rPr>
        <w:t xml:space="preserve">
      13) дебиторлық және кредиторлық берешекті ашып көрсету. </w:t>
      </w:r>
    </w:p>
    <w:p>
      <w:pPr>
        <w:spacing w:after="0"/>
        <w:ind w:left="0"/>
        <w:jc w:val="both"/>
      </w:pPr>
      <w:r>
        <w:rPr>
          <w:rFonts w:ascii="Times New Roman"/>
          <w:b w:val="false"/>
          <w:i w:val="false"/>
          <w:color w:val="000000"/>
          <w:sz w:val="28"/>
        </w:rPr>
        <w:t xml:space="preserve">      6. Монополияға қарсы орган тиісті сұрау салуды Тізілімге енгізген нарық субъектісінен алу күнінен бастап бес жұмыс күні ішінде берілуі тиіс бағаны арттыру себебі туралы қосымша ақпаратты сұратады. </w:t>
      </w:r>
    </w:p>
    <w:p>
      <w:pPr>
        <w:spacing w:after="0"/>
        <w:ind w:left="0"/>
        <w:jc w:val="both"/>
      </w:pPr>
      <w:r>
        <w:rPr>
          <w:rFonts w:ascii="Times New Roman"/>
          <w:b w:val="false"/>
          <w:i w:val="false"/>
          <w:color w:val="000000"/>
          <w:sz w:val="28"/>
        </w:rPr>
        <w:t xml:space="preserve">      7. Монополияға қарсы орган хабарламаны алу күнінен бастап үш ай ішінде монополиялық жоғары (төмен) бағаны белгілеу мәніне тізілімге енгізілген нарық субъектісінің берілген бағаға талдау жүргізеді. </w:t>
      </w:r>
    </w:p>
    <w:p>
      <w:pPr>
        <w:spacing w:after="0"/>
        <w:ind w:left="0"/>
        <w:jc w:val="both"/>
      </w:pPr>
      <w:r>
        <w:rPr>
          <w:rFonts w:ascii="Times New Roman"/>
          <w:b w:val="false"/>
          <w:i w:val="false"/>
          <w:color w:val="000000"/>
          <w:sz w:val="28"/>
        </w:rPr>
        <w:t xml:space="preserve">      8. Монополияға қарсы органның монополиялық жоғары бағаны анықтауы кезінде заңнамалық актілерде көзделген монополияға қарсы ден қою шаралары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