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2001" w14:textId="ed920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Дәрігердің рецептісі бойынша және рецептінсіз босатылатын дәрілік заттарды дәрілік заттар тізіміне жатқызу критерийлерін айқындау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2006 жылғы 28 қыркүйектегі N 443 Бұйрығы. Қазақстан Республикасының Әділет министрлігінде 2006 жылғы 24 қазанда Нормативтік құқықтық кесімдерді мемлекеттік тіркеудің тізіліміне N 4432 болып енгізілді. Күші жойылды - Қазақстан Республикасы Денсаулық сақтау министрінің 2009 жылғы 21 қазандағы N 551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2009.10.21 N 551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Дәрігердің рецептісі бойынша және рецептінсіз босатылатын дәрілік заттарды дәрілік заттар тізіміне жатқызу критерийлерін айқындау жөніндегі нұсқаулық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Фармация комитеті (Пак Л.Ю.): </w:t>
      </w:r>
      <w:r>
        <w:br/>
      </w:r>
      <w:r>
        <w:rPr>
          <w:rFonts w:ascii="Times New Roman"/>
          <w:b w:val="false"/>
          <w:i w:val="false"/>
          <w:color w:val="000000"/>
          <w:sz w:val="28"/>
        </w:rPr>
        <w:t xml:space="preserve">
      1) дәрігердің рецептісі бойынша немесе рецетінсіз босатуға жататын дәрігерлік заттар туралы деректерді "Қазақстан Республикасының Дәрілік заттар мемлекеттік тізімі" деректер базасына енгізуді қамтамасыз етсін; </w:t>
      </w:r>
      <w:r>
        <w:br/>
      </w:r>
      <w:r>
        <w:rPr>
          <w:rFonts w:ascii="Times New Roman"/>
          <w:b w:val="false"/>
          <w:i w:val="false"/>
          <w:color w:val="000000"/>
          <w:sz w:val="28"/>
        </w:rPr>
        <w:t xml:space="preserve">
      2) дәрігердің рецептісі бойынша және рецептінсіз босатуға жатқызылған дәрілік заттар туралы ақпаратты мамандандырылған баспасөз беттерінде жариялауды және Қазақстан Республикасы Денсаулық сақтау министрлігінің сайтында орналастыруды қамтамасыз етсін; </w:t>
      </w:r>
      <w:r>
        <w:br/>
      </w:r>
      <w:r>
        <w:rPr>
          <w:rFonts w:ascii="Times New Roman"/>
          <w:b w:val="false"/>
          <w:i w:val="false"/>
          <w:color w:val="000000"/>
          <w:sz w:val="28"/>
        </w:rPr>
        <w:t xml:space="preserve">
      3)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3. "Дәрілік заттарды, медициналық мақсаттағы бұйымдарды және медицина техникасын сараптау ұлттық орталығы" РМК (Бердімұратова Г.Д.) мемлекеттік тіркеуде дәрілік заттардың сараптамасын жүргізу кезінде осы Нұсқаулықты басшылыққа алсын.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Денсаулық сақтау министрлігінің Ұйымдастыру-құқықтық жұмыс департаменті (Акрачкова Д.В.) осы бұйрық мемлекеттік тіркелгеннен кейін оның заңнамамен бекітілген тәртіпте бұқаралық ақпарат құралдарында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5. Осы бұйрықтың орындалуын бақылау Қазақстан Республикасы Денсаулық сақтау министрлігі Фармация комитетінің төрайымы Л.Ю. Пакке жүктелсін. </w:t>
      </w:r>
      <w:r>
        <w:br/>
      </w:r>
      <w:r>
        <w:rPr>
          <w:rFonts w:ascii="Times New Roman"/>
          <w:b w:val="false"/>
          <w:i w:val="false"/>
          <w:color w:val="000000"/>
          <w:sz w:val="28"/>
        </w:rPr>
        <w:t>
</w:t>
      </w:r>
      <w:r>
        <w:rPr>
          <w:rFonts w:ascii="Times New Roman"/>
          <w:b w:val="false"/>
          <w:i w:val="false"/>
          <w:color w:val="000000"/>
          <w:sz w:val="28"/>
        </w:rPr>
        <w:t xml:space="preserve">
      6. Осы бұйрық оның ресми жарияланған күнінен бастап күшіне енеді.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2006 жылғы 28 қыркүйектегі </w:t>
      </w:r>
      <w:r>
        <w:br/>
      </w:r>
      <w:r>
        <w:rPr>
          <w:rFonts w:ascii="Times New Roman"/>
          <w:b w:val="false"/>
          <w:i w:val="false"/>
          <w:color w:val="000000"/>
          <w:sz w:val="28"/>
        </w:rPr>
        <w:t xml:space="preserve">
N 443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Дәрілік заттардың дәрігердің рецептісі бойынша және рецептінсіз босатылатын дәрілік заттар тізіміне жатқызу критерийлерін айқындау жөнінде нұсқаулық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Дәрігердің рецептісі бойынша және рецептінсіз босатылатын дәрілік заттар тізіміне жатқызылған дәрілік заттарды айқындау жөніндегі осы нұсқаулық (бұдан әрі - Нұсқаулық) халықты дәрі-дәрмекпен қамтамасыз етуді жетілдіру, сондай-ақ дәрілік заттарды босатуға (сатуға) қатысты бірыңғай көзқарас қабылдау мақсатында дайындалған.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Дәрігердің рецептісі бойынша және рецептінсіз босатылатын дәрілік заттар, вакциналарды және басқа да жұқпалы және паразитарлы аурулардың алдын алу мақсатында қолданылатын медициналық иммунобиологиялық заттарды қоспағанда, сараптама және дәрілік заттарды мемлекеттік тіркеу процесінде критерийлерге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Дәрігердің рецептісі бойынша және рецептінсіз босатуға жататын дәрілік заттардың өлшемдері: </w:t>
      </w:r>
      <w:r>
        <w:br/>
      </w:r>
      <w:r>
        <w:rPr>
          <w:rFonts w:ascii="Times New Roman"/>
          <w:b w:val="false"/>
          <w:i w:val="false"/>
          <w:color w:val="000000"/>
          <w:sz w:val="28"/>
        </w:rPr>
        <w:t xml:space="preserve">
      1) препараттардың фармакологиялық сипаттамасын; </w:t>
      </w:r>
      <w:r>
        <w:br/>
      </w:r>
      <w:r>
        <w:rPr>
          <w:rFonts w:ascii="Times New Roman"/>
          <w:b w:val="false"/>
          <w:i w:val="false"/>
          <w:color w:val="000000"/>
          <w:sz w:val="28"/>
        </w:rPr>
        <w:t xml:space="preserve">
      2) адам ағзасына жанама әсерлерін; </w:t>
      </w:r>
      <w:r>
        <w:br/>
      </w:r>
      <w:r>
        <w:rPr>
          <w:rFonts w:ascii="Times New Roman"/>
          <w:b w:val="false"/>
          <w:i w:val="false"/>
          <w:color w:val="000000"/>
          <w:sz w:val="28"/>
        </w:rPr>
        <w:t xml:space="preserve">
      3) токсикологиялық сипаттамасын (терапиялық және уытты дозаларының қатынас деңгейін) ескере отырып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Дәрігердің рецептісі бойынша босатылатын дәрілік заттарға оларды тағайындау және әрі қарай қолдану тұрақты түрде дәрігердің бақылауында жүргізілуі қажет дәрілік заттар жатады. Оларға: </w:t>
      </w:r>
      <w:r>
        <w:br/>
      </w:r>
      <w:r>
        <w:rPr>
          <w:rFonts w:ascii="Times New Roman"/>
          <w:b w:val="false"/>
          <w:i w:val="false"/>
          <w:color w:val="000000"/>
          <w:sz w:val="28"/>
        </w:rPr>
        <w:t xml:space="preserve">
      1) "Есірткі құралдары, психотроптық заттар мен прекурсорлар және олардың заңсыз айналымы мен теріс пайдаланылуына қарсы іс-қимыл шаралары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Республикасында бақылауға жататын, құрамында есірткілік құралдар бар дәрілік заттар, психотроптық заттар мен прекурсорлар; </w:t>
      </w:r>
      <w:r>
        <w:br/>
      </w:r>
      <w:r>
        <w:rPr>
          <w:rFonts w:ascii="Times New Roman"/>
          <w:b w:val="false"/>
          <w:i w:val="false"/>
          <w:color w:val="000000"/>
          <w:sz w:val="28"/>
        </w:rPr>
        <w:t xml:space="preserve">
      2) медициналық қадағалауынсыз қолдануда тұтынушылардың денсаулығына тікелей немесе жанама қауіп келтіретін дәрілік заттар; </w:t>
      </w:r>
      <w:r>
        <w:br/>
      </w:r>
      <w:r>
        <w:rPr>
          <w:rFonts w:ascii="Times New Roman"/>
          <w:b w:val="false"/>
          <w:i w:val="false"/>
          <w:color w:val="000000"/>
          <w:sz w:val="28"/>
        </w:rPr>
        <w:t xml:space="preserve">
      3) құрамында әсерін және/немесе жанама әсерін әрі қарай зерттеуді талап ететін заттары бар дәрілік заттар; </w:t>
      </w:r>
      <w:r>
        <w:br/>
      </w:r>
      <w:r>
        <w:rPr>
          <w:rFonts w:ascii="Times New Roman"/>
          <w:b w:val="false"/>
          <w:i w:val="false"/>
          <w:color w:val="000000"/>
          <w:sz w:val="28"/>
        </w:rPr>
        <w:t xml:space="preserve">
      4) парентералды тәсілмен енгізуге арналған дәрілік препараттар; </w:t>
      </w:r>
      <w:r>
        <w:br/>
      </w:r>
      <w:r>
        <w:rPr>
          <w:rFonts w:ascii="Times New Roman"/>
          <w:b w:val="false"/>
          <w:i w:val="false"/>
          <w:color w:val="000000"/>
          <w:sz w:val="28"/>
        </w:rPr>
        <w:t xml:space="preserve">
      5) тек ғана стационар жағдайында қолданылатын, оның ішінде диагностикалық дәрілік заттар; </w:t>
      </w:r>
      <w:r>
        <w:br/>
      </w:r>
      <w:r>
        <w:rPr>
          <w:rFonts w:ascii="Times New Roman"/>
          <w:b w:val="false"/>
          <w:i w:val="false"/>
          <w:color w:val="000000"/>
          <w:sz w:val="28"/>
        </w:rPr>
        <w:t xml:space="preserve">
      6) өндіруші-елінде дәрігердің рецептісі бойынша босатылатын дәрілік заттар тізіміне кіретін дәрілік заттар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Дәрігердің рецептінсіз босатылатын дәрілік заттарға: </w:t>
      </w:r>
      <w:r>
        <w:br/>
      </w:r>
      <w:r>
        <w:rPr>
          <w:rFonts w:ascii="Times New Roman"/>
          <w:b w:val="false"/>
          <w:i w:val="false"/>
          <w:color w:val="000000"/>
          <w:sz w:val="28"/>
        </w:rPr>
        <w:t xml:space="preserve">
      1) осы Нұсқаулықтың 4 тармағына кірмеген; </w:t>
      </w:r>
      <w:r>
        <w:br/>
      </w:r>
      <w:r>
        <w:rPr>
          <w:rFonts w:ascii="Times New Roman"/>
          <w:b w:val="false"/>
          <w:i w:val="false"/>
          <w:color w:val="000000"/>
          <w:sz w:val="28"/>
        </w:rPr>
        <w:t xml:space="preserve">
      2) репродуктивті уыттылығы, тұқым қуалайтын уыттылығы және канцерогендігі жоқ; </w:t>
      </w:r>
      <w:r>
        <w:br/>
      </w:r>
      <w:r>
        <w:rPr>
          <w:rFonts w:ascii="Times New Roman"/>
          <w:b w:val="false"/>
          <w:i w:val="false"/>
          <w:color w:val="000000"/>
          <w:sz w:val="28"/>
        </w:rPr>
        <w:t xml:space="preserve">
      3) өзінің құрамында есірткі заттардың, психотроптық заттардың және прекурсорлардың аз мөлшері бар, Қазақстан Республикасының заннамасына сәйкес бақылауға алынбайтын және препараттан осы заттарды заңсыз қолдануға жеткілікті мөлшерде оңай жолмен алынбайтын көп компонентті дәрілік заттар жатады.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