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f3f9" w14:textId="a39f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орталығының арнайы сауда алаңына жіберу үшін бағалы қағаздар мен олардың эмитенттерінің рейтингтік бағаларына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2006 жылғы 8 қыркүйектегі N 6 бұйрығы. Қазақстан Республикасының Әділет министрлігінде 2006 жылғы 7 қазанда Нормативтік құқықтық кесімдерді мемлекеттік тіркеудің тізіліміне N 4412 болып енгізілді. Күші жойылды - Қазақстан Республикасы Ұлттық Банкі Басқармасының 2016 жылғы 8 тамыздағы № 183 қаулысымен</w:t>
      </w:r>
    </w:p>
    <w:p>
      <w:pPr>
        <w:spacing w:after="0"/>
        <w:ind w:left="0"/>
        <w:jc w:val="left"/>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жазылды - ҚР Алматы қаласының өңірлік қаржы орталығының қызметін реттеу агенттігі Төрағасының 2010.01.20 </w:t>
      </w:r>
      <w:r>
        <w:rPr>
          <w:rFonts w:ascii="Times New Roman"/>
          <w:b w:val="false"/>
          <w:i w:val="false"/>
          <w:color w:val="ff0000"/>
          <w:sz w:val="28"/>
        </w:rPr>
        <w:t>N 04.2-40/19</w:t>
      </w:r>
      <w:r>
        <w:rPr>
          <w:rFonts w:ascii="Times New Roman"/>
          <w:b w:val="false"/>
          <w:i w:val="false"/>
          <w:color w:val="ff0000"/>
          <w:sz w:val="28"/>
        </w:rPr>
        <w:t xml:space="preserve"> Бұйрығымен.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"Алматы қаласының өңірлік қаржы орталығы туралы" </w:t>
      </w:r>
      <w:r>
        <w:rPr>
          <w:rFonts w:ascii="Times New Roman"/>
          <w:b w:val="false"/>
          <w:i w:val="false"/>
          <w:color w:val="000000"/>
          <w:sz w:val="28"/>
        </w:rPr>
        <w:t>Заңы</w:t>
      </w:r>
      <w:r>
        <w:rPr>
          <w:rFonts w:ascii="Times New Roman"/>
          <w:b w:val="false"/>
          <w:i w:val="false"/>
          <w:color w:val="000000"/>
          <w:sz w:val="28"/>
        </w:rPr>
        <w:t xml:space="preserve"> 6 бабының 7)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Алматы қаласының өңірлік қаржы орталығының арнайы сауда алаңына кіруі үшін бағалы қағаздар мен олардың эмитенттерінің рейтингтік бағаларына келесі талаптар бекітілсін: </w:t>
      </w:r>
      <w:r>
        <w:br/>
      </w:r>
      <w:r>
        <w:rPr>
          <w:rFonts w:ascii="Times New Roman"/>
          <w:b w:val="false"/>
          <w:i w:val="false"/>
          <w:color w:val="000000"/>
          <w:sz w:val="28"/>
        </w:rPr>
        <w:t>
      </w:t>
      </w:r>
      <w:r>
        <w:rPr>
          <w:rFonts w:ascii="Times New Roman"/>
          <w:b w:val="false"/>
          <w:i w:val="false"/>
          <w:color w:val="000000"/>
          <w:sz w:val="28"/>
        </w:rPr>
        <w:t>1) қаржы сенімділігінің рейтингісі ретінде тиісті акциялардың эмитенттері - акцияны арнайы сауда алаңына рұқсат берілген жағдайда, ал олардың борышты бағалы қағаздары - оның борышты бағалы қағаздарына рұқсат берілген жағдайда рейтингтік бағалары Алматы қаласының өңірлік қаржы орталығының қызметін реттеу жөніндегі уәкілетті органымен танылатын, рейтингтік агенттіктердің жіктелуі бойынша шетел валютасындағы немесе ұлттық валютасындағы мерзімді несие қабылданады;</w:t>
      </w:r>
      <w:r>
        <w:br/>
      </w:r>
      <w:r>
        <w:rPr>
          <w:rFonts w:ascii="Times New Roman"/>
          <w:b w:val="false"/>
          <w:i w:val="false"/>
          <w:color w:val="000000"/>
          <w:sz w:val="28"/>
        </w:rPr>
        <w:t>
      </w:t>
      </w:r>
      <w:r>
        <w:rPr>
          <w:rFonts w:ascii="Times New Roman"/>
          <w:b w:val="false"/>
          <w:i w:val="false"/>
          <w:color w:val="000000"/>
          <w:sz w:val="28"/>
        </w:rPr>
        <w:t>2) эмитенттің бағалы қағаздарының ең төменгі рейтингтік бағасы:</w:t>
      </w:r>
      <w:r>
        <w:br/>
      </w:r>
      <w:r>
        <w:rPr>
          <w:rFonts w:ascii="Times New Roman"/>
          <w:b w:val="false"/>
          <w:i w:val="false"/>
          <w:color w:val="000000"/>
          <w:sz w:val="28"/>
        </w:rPr>
        <w:t>
      "Moody's Investors Service" рейтингтік агенттіктің жіктелуі бойынша "Caa3";</w:t>
      </w:r>
      <w:r>
        <w:br/>
      </w:r>
      <w:r>
        <w:rPr>
          <w:rFonts w:ascii="Times New Roman"/>
          <w:b w:val="false"/>
          <w:i w:val="false"/>
          <w:color w:val="000000"/>
          <w:sz w:val="28"/>
        </w:rPr>
        <w:t>
      "Standard &amp; Poor's" және "Fitch" рейтингтік агенттіктердің жіктелуі бойынша "CCC-";</w:t>
      </w:r>
      <w:r>
        <w:br/>
      </w:r>
      <w:r>
        <w:rPr>
          <w:rFonts w:ascii="Times New Roman"/>
          <w:b w:val="false"/>
          <w:i w:val="false"/>
          <w:color w:val="000000"/>
          <w:sz w:val="28"/>
        </w:rPr>
        <w:t>
      "Алматы қаласының өңірлік қаржы орталығының рейтинг агенттігі" акционерлік қоғамының жіктелуі бойынша "C1";</w:t>
      </w:r>
      <w:r>
        <w:br/>
      </w:r>
      <w:r>
        <w:rPr>
          <w:rFonts w:ascii="Times New Roman"/>
          <w:b w:val="false"/>
          <w:i w:val="false"/>
          <w:color w:val="000000"/>
          <w:sz w:val="28"/>
        </w:rPr>
        <w:t>
      "Рейтинговое агентство "Эксперт РА Казахстан" жауапкершілігі шектеулі серіктестігінің жіктелуі бойынша "C++" төмен болмауға тиіс;</w:t>
      </w:r>
      <w:r>
        <w:br/>
      </w:r>
      <w:r>
        <w:rPr>
          <w:rFonts w:ascii="Times New Roman"/>
          <w:b w:val="false"/>
          <w:i w:val="false"/>
          <w:color w:val="000000"/>
          <w:sz w:val="28"/>
        </w:rPr>
        <w:t>
      "Рейтинговое агентство "KZ-rating" ("Рейтинговое агентство "КЗ-рейтинг") жауапкершілігі шектеулі серіктестігінің жіктелуі бойынша "CСС" төмен болмауға тиіс;</w:t>
      </w:r>
      <w:r>
        <w:br/>
      </w:r>
      <w:r>
        <w:rPr>
          <w:rFonts w:ascii="Times New Roman"/>
          <w:b w:val="false"/>
          <w:i w:val="false"/>
          <w:color w:val="000000"/>
          <w:sz w:val="28"/>
        </w:rPr>
        <w:t>
      </w:t>
      </w:r>
      <w:r>
        <w:rPr>
          <w:rFonts w:ascii="Times New Roman"/>
          <w:b w:val="false"/>
          <w:i w:val="false"/>
          <w:color w:val="000000"/>
          <w:sz w:val="28"/>
        </w:rPr>
        <w:t xml:space="preserve">3) рейтингтік бағаларды қарастыру барысында соңғы он сегіз айдың ішінде иеленген (бекітілген, жаңаланған) рейтингтік бағалар ғана назарға алынады. Бірнеше рейтингтік агенттіктермен иеленген рейтингтік бағалар болған жағдайда осы бағалардың соңғысы назарға алынады.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Алматы қаласының өңірлік қаржы орталығының қызметін реттеу агенттігі Төрағасының 2009.01.20 </w:t>
      </w:r>
      <w:r>
        <w:rPr>
          <w:rFonts w:ascii="Times New Roman"/>
          <w:b w:val="false"/>
          <w:i w:val="false"/>
          <w:color w:val="ff0000"/>
          <w:sz w:val="28"/>
        </w:rPr>
        <w:t>N 04.2-44/18</w:t>
      </w:r>
      <w:r>
        <w:rPr>
          <w:rFonts w:ascii="Times New Roman"/>
          <w:b w:val="false"/>
          <w:i w:val="false"/>
          <w:color w:val="ff0000"/>
          <w:sz w:val="28"/>
        </w:rPr>
        <w:t xml:space="preserve">, 2010.01.20 </w:t>
      </w:r>
      <w:r>
        <w:rPr>
          <w:rFonts w:ascii="Times New Roman"/>
          <w:b w:val="false"/>
          <w:i w:val="false"/>
          <w:color w:val="ff0000"/>
          <w:sz w:val="28"/>
        </w:rPr>
        <w:t>N 04.2-40/19</w:t>
      </w:r>
      <w:r>
        <w:rPr>
          <w:rFonts w:ascii="Times New Roman"/>
          <w:b w:val="false"/>
          <w:i w:val="false"/>
          <w:color w:val="ff0000"/>
          <w:sz w:val="28"/>
        </w:rPr>
        <w:t xml:space="preserve">, 2010.04.14 </w:t>
      </w:r>
      <w:r>
        <w:rPr>
          <w:rFonts w:ascii="Times New Roman"/>
          <w:b w:val="false"/>
          <w:i w:val="false"/>
          <w:color w:val="ff0000"/>
          <w:sz w:val="28"/>
        </w:rPr>
        <w:t>N 04.2-40/80</w:t>
      </w:r>
      <w:r>
        <w:rPr>
          <w:rFonts w:ascii="Times New Roman"/>
          <w:b w:val="false"/>
          <w:i w:val="false"/>
          <w:color w:val="ff0000"/>
          <w:sz w:val="28"/>
        </w:rPr>
        <w:t xml:space="preserve"> Бұйрықтарымен.</w:t>
      </w:r>
      <w:r>
        <w:br/>
      </w:r>
      <w:r>
        <w:rPr>
          <w:rFonts w:ascii="Times New Roman"/>
          <w:b w:val="false"/>
          <w:i w:val="false"/>
          <w:color w:val="000000"/>
          <w:sz w:val="28"/>
        </w:rPr>
        <w:t>
      </w:t>
      </w:r>
      <w:r>
        <w:rPr>
          <w:rFonts w:ascii="Times New Roman"/>
          <w:b w:val="false"/>
          <w:i w:val="false"/>
          <w:color w:val="000000"/>
          <w:sz w:val="28"/>
        </w:rPr>
        <w:t xml:space="preserve">2. Осы бұйрық алғаш ресми жарияланған күнінен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Алматы қаласының өңірлік қаржы орталығының қызметін реттеу агенттігінің (бұдан әрі – Агенттік) тіркеу департаментіне: </w:t>
      </w:r>
      <w:r>
        <w:br/>
      </w:r>
      <w:r>
        <w:rPr>
          <w:rFonts w:ascii="Times New Roman"/>
          <w:b w:val="false"/>
          <w:i w:val="false"/>
          <w:color w:val="000000"/>
          <w:sz w:val="28"/>
        </w:rPr>
        <w:t xml:space="preserve">
      1) осы бұйрықтың Қазақстан Республикасы Әділет министрлігінде мемлекеттік тіркелуіне шаралар қолданылсын; </w:t>
      </w:r>
      <w:r>
        <w:br/>
      </w:r>
      <w:r>
        <w:rPr>
          <w:rFonts w:ascii="Times New Roman"/>
          <w:b w:val="false"/>
          <w:i w:val="false"/>
          <w:color w:val="000000"/>
          <w:sz w:val="28"/>
        </w:rPr>
        <w:t>
      2) Осы бұйрық Қазақстан Республикасы Әділет министрлігінде мемлекеттік тіркеуден өткен күннен бастап он күндік мерзім ішінде Қазақстан Республикасының Қаржы рыногы мен қаржы ұйымдарын реттеу және қадағалау жөніндегі агенттігінің, "Қазақстандық қор биржасы" АҚ-ның және "Қазақстан қаржыгерлер қауымдастығы" заңды тұлғалар бірлестігінің назарларына жеткізілсін.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Алматы қаласының өңірлік қаржы орталығының қызметін реттеу агенттігі Төрағасының 2010.01.20 </w:t>
      </w:r>
      <w:r>
        <w:rPr>
          <w:rFonts w:ascii="Times New Roman"/>
          <w:b w:val="false"/>
          <w:i w:val="false"/>
          <w:color w:val="ff0000"/>
          <w:sz w:val="28"/>
        </w:rPr>
        <w:t>N 04.2-40/19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4. Агенттіктің даму департаментіне осы бұйрықтың Қазақстан Республикасының бұқаралық ақпарат құралдарында жариялануы қамтамасыз етілсін. </w:t>
      </w:r>
      <w:r>
        <w:br/>
      </w:r>
      <w:r>
        <w:rPr>
          <w:rFonts w:ascii="Times New Roman"/>
          <w:b w:val="false"/>
          <w:i w:val="false"/>
          <w:color w:val="000000"/>
          <w:sz w:val="28"/>
        </w:rPr>
        <w:t>
      </w:t>
      </w:r>
      <w:r>
        <w:rPr>
          <w:rFonts w:ascii="Times New Roman"/>
          <w:b w:val="false"/>
          <w:i w:val="false"/>
          <w:color w:val="000000"/>
          <w:sz w:val="28"/>
        </w:rPr>
        <w:t xml:space="preserve">5. Осы бұйрықтың орындалуын бақылау Агенттік Төрағасының бағыттаушы орынбасарына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16"/>
        <w:gridCol w:w="4684"/>
      </w:tblGrid>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қаласының өңірлік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орталығының қызметін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реттеу Агенттігінің Төрағасы </w:t>
            </w:r>
            <w:r>
              <w:br/>
            </w:r>
            <w:r>
              <w:rPr>
                <w:rFonts w:ascii="Times New Roman"/>
                <w:b w:val="false"/>
                <w:i w:val="false"/>
                <w:color w:val="000000"/>
                <w:sz w:val="20"/>
              </w:rPr>
              <w:t>
</w:t>
            </w:r>
          </w:p>
        </w:tc>
        <w:tc>
          <w:tcPr>
            <w:tcW w:w="46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рыногы мен қаржы </w:t>
      </w:r>
      <w:r>
        <w:br/>
      </w:r>
      <w:r>
        <w:rPr>
          <w:rFonts w:ascii="Times New Roman"/>
          <w:b w:val="false"/>
          <w:i w:val="false"/>
          <w:color w:val="000000"/>
          <w:sz w:val="28"/>
        </w:rPr>
        <w:t xml:space="preserve">
      ұйымдарын реттеу және қадағалау </w:t>
      </w:r>
      <w:r>
        <w:br/>
      </w:r>
      <w:r>
        <w:rPr>
          <w:rFonts w:ascii="Times New Roman"/>
          <w:b w:val="false"/>
          <w:i w:val="false"/>
          <w:color w:val="000000"/>
          <w:sz w:val="28"/>
        </w:rPr>
        <w:t xml:space="preserve">
      жөніндегі Агенттігінің Төрағасы </w:t>
      </w:r>
      <w:r>
        <w:br/>
      </w:r>
      <w:r>
        <w:rPr>
          <w:rFonts w:ascii="Times New Roman"/>
          <w:b w:val="false"/>
          <w:i w:val="false"/>
          <w:color w:val="000000"/>
          <w:sz w:val="28"/>
        </w:rPr>
        <w:t xml:space="preserve">
      2006 жыл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