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f747" w14:textId="b33f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қызмет нәтижесінде сақтандыру ұйымы алған кірістерге сақтандырылушының (пайда алушының) қатысу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Бақармасының 2006 жылғы 12 тамыздағы N 155 Қаулысы. Қазақстан Республикасы Әділет министрлігінде 2006 жылғы 22 қыркүйектегі тіркелді. Тіркеу N 4399. Күші жойылды - Қазақстан Республикасының Қаржы нарығын және қаржы ұйымдарын реттеу мен қадағалау агенттігі Басқармасының 2010 жылғы 3 қыркүйектегі N 134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134</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2-2-тармағын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Инвестициялық қызмет нәтижесінде сақтандыру ұйымы алған кірістерге сақтандырылушының (пайда алушының) қатысу ережесі   бекітілсін.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(Қарақұлова Д.Ш.): </w:t>
      </w:r>
      <w:r>
        <w:br/>
      </w:r>
      <w:r>
        <w:rPr>
          <w:rFonts w:ascii="Times New Roman"/>
          <w:b w:val="false"/>
          <w:i w:val="false"/>
          <w:color w:val="000000"/>
          <w:sz w:val="28"/>
        </w:rPr>
        <w:t xml:space="preserve">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қабылданған күннен бастап он күндік мерзімде оны Агенттіктің мүдделі бөлімшелеріне, сақтандыру (қайта сақтандыру) ұйымдарына, "Қазақстан қаржыгерлерінің қауымдастығы" заңды тұлғалар бірлестігіне, "Қазақстанның Актуарийлер Қоғамы" қоғамдық бірлестігіне жіберсін. </w:t>
      </w:r>
      <w:r>
        <w:br/>
      </w: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Ғ.Н.Өзбековке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12 тамыздағы      </w:t>
      </w:r>
      <w:r>
        <w:br/>
      </w:r>
      <w:r>
        <w:rPr>
          <w:rFonts w:ascii="Times New Roman"/>
          <w:b w:val="false"/>
          <w:i w:val="false"/>
          <w:color w:val="000000"/>
          <w:sz w:val="28"/>
        </w:rPr>
        <w:t xml:space="preserve">
N 155 қаулысымен бекітілген   </w:t>
      </w:r>
    </w:p>
    <w:bookmarkStart w:name="z2" w:id="1"/>
    <w:p>
      <w:pPr>
        <w:spacing w:after="0"/>
        <w:ind w:left="0"/>
        <w:jc w:val="left"/>
      </w:pPr>
      <w:r>
        <w:rPr>
          <w:rFonts w:ascii="Times New Roman"/>
          <w:b/>
          <w:i w:val="false"/>
          <w:color w:val="000000"/>
        </w:rPr>
        <w:t xml:space="preserve"> 
    Инвестициялық қызмет нәтижесінде сақтандыру </w:t>
      </w:r>
      <w:r>
        <w:br/>
      </w:r>
      <w:r>
        <w:rPr>
          <w:rFonts w:ascii="Times New Roman"/>
          <w:b/>
          <w:i w:val="false"/>
          <w:color w:val="000000"/>
        </w:rPr>
        <w:t xml:space="preserve">
ұйымы алған кірістерге сақтандырылушының </w:t>
      </w:r>
      <w:r>
        <w:br/>
      </w:r>
      <w:r>
        <w:rPr>
          <w:rFonts w:ascii="Times New Roman"/>
          <w:b/>
          <w:i w:val="false"/>
          <w:color w:val="000000"/>
        </w:rPr>
        <w:t xml:space="preserve">
(пайда алушының) қатысу ережесі </w:t>
      </w:r>
    </w:p>
    <w:bookmarkEnd w:id="1"/>
    <w:p>
      <w:pPr>
        <w:spacing w:after="0"/>
        <w:ind w:left="0"/>
        <w:jc w:val="both"/>
      </w:pPr>
      <w:r>
        <w:rPr>
          <w:rFonts w:ascii="Times New Roman"/>
          <w:b w:val="false"/>
          <w:i w:val="false"/>
          <w:color w:val="000000"/>
          <w:sz w:val="28"/>
        </w:rPr>
        <w:t xml:space="preserve">      Осы Ереже Қазақстан Республикасының "Сақтандыру қызметі туралы" Заңының </w:t>
      </w:r>
      <w:r>
        <w:rPr>
          <w:rFonts w:ascii="Times New Roman"/>
          <w:b w:val="false"/>
          <w:i w:val="false"/>
          <w:color w:val="000000"/>
          <w:sz w:val="28"/>
        </w:rPr>
        <w:t>7-бабының</w:t>
      </w:r>
      <w:r>
        <w:rPr>
          <w:rFonts w:ascii="Times New Roman"/>
          <w:b w:val="false"/>
          <w:i w:val="false"/>
          <w:color w:val="000000"/>
          <w:sz w:val="28"/>
        </w:rPr>
        <w:t xml:space="preserve"> 2-2-тармағына сәйкес әзірленді және инвестициялық қызмет нәтижесінде сақтандыру ұйымы алатын кірістерге сақтандырылушының (пайда алушының) қатысу тәртібін анықтайды. </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Осы Ережені қолдану мақсатында мынадай ұғымдар пайдаланылады: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xml:space="preserve">
      1) ағымдық құн факторы - сақтандырылушының (пайда алушының) өмірінің ақырына дейінгі жасының көрсеткіштерін жасау, аннуитет есебі күніне, жыл ішіндегі сақтандыру төлемдерін алу жасына дейінгі және 1 және сақтандыру төлемдерінің мөлшерінің есебі үшін пайдаланылатын кірістіліктің тиімді проценттік мөлшерлемесінің сомасының кері шегіне тең тиісті дәрежедегі дисконттық фактор; </w:t>
      </w:r>
      <w:r>
        <w:br/>
      </w:r>
      <w:r>
        <w:rPr>
          <w:rFonts w:ascii="Times New Roman"/>
          <w:b w:val="false"/>
          <w:i w:val="false"/>
          <w:color w:val="000000"/>
          <w:sz w:val="28"/>
        </w:rPr>
        <w:t>
 </w:t>
      </w:r>
    </w:p>
    <w:bookmarkEnd w:id="3"/>
    <w:bookmarkStart w:name="z17" w:id="4"/>
    <w:p>
      <w:pPr>
        <w:spacing w:after="0"/>
        <w:ind w:left="0"/>
        <w:jc w:val="both"/>
      </w:pPr>
      <w:r>
        <w:rPr>
          <w:rFonts w:ascii="Times New Roman"/>
          <w:b w:val="false"/>
          <w:i w:val="false"/>
          <w:color w:val="000000"/>
          <w:sz w:val="28"/>
        </w:rPr>
        <w:t xml:space="preserve">
      2) инвестициялар портфелі - әр түрлі қаржы құралдарының, сондай-ақ үйлердің, ғимараттардың және жер учаскелерінің жиынтығы;  </w:t>
      </w:r>
      <w:r>
        <w:br/>
      </w:r>
      <w:r>
        <w:rPr>
          <w:rFonts w:ascii="Times New Roman"/>
          <w:b w:val="false"/>
          <w:i w:val="false"/>
          <w:color w:val="000000"/>
          <w:sz w:val="28"/>
        </w:rPr>
        <w:t>
 </w:t>
      </w:r>
    </w:p>
    <w:bookmarkEnd w:id="4"/>
    <w:bookmarkStart w:name="z18" w:id="5"/>
    <w:p>
      <w:pPr>
        <w:spacing w:after="0"/>
        <w:ind w:left="0"/>
        <w:jc w:val="both"/>
      </w:pPr>
      <w:r>
        <w:rPr>
          <w:rFonts w:ascii="Times New Roman"/>
          <w:b w:val="false"/>
          <w:i w:val="false"/>
          <w:color w:val="000000"/>
          <w:sz w:val="28"/>
        </w:rPr>
        <w:t xml:space="preserve">
      3) инвестициялық тәуекел - сақтандыру ұйымының инвестициялық қызметті жүзеге асыруға байланысты тәуекелі; </w:t>
      </w:r>
      <w:r>
        <w:br/>
      </w:r>
      <w:r>
        <w:rPr>
          <w:rFonts w:ascii="Times New Roman"/>
          <w:b w:val="false"/>
          <w:i w:val="false"/>
          <w:color w:val="000000"/>
          <w:sz w:val="28"/>
        </w:rPr>
        <w:t>
 </w:t>
      </w:r>
    </w:p>
    <w:bookmarkEnd w:id="5"/>
    <w:bookmarkStart w:name="z19" w:id="6"/>
    <w:p>
      <w:pPr>
        <w:spacing w:after="0"/>
        <w:ind w:left="0"/>
        <w:jc w:val="both"/>
      </w:pPr>
      <w:r>
        <w:rPr>
          <w:rFonts w:ascii="Times New Roman"/>
          <w:b w:val="false"/>
          <w:i w:val="false"/>
          <w:color w:val="000000"/>
          <w:sz w:val="28"/>
        </w:rPr>
        <w:t xml:space="preserve">
      4) қор - қор бірліктерінің төленген саны бойынша қалыптасатын ақша сомасы; </w:t>
      </w:r>
      <w:r>
        <w:br/>
      </w:r>
      <w:r>
        <w:rPr>
          <w:rFonts w:ascii="Times New Roman"/>
          <w:b w:val="false"/>
          <w:i w:val="false"/>
          <w:color w:val="000000"/>
          <w:sz w:val="28"/>
        </w:rPr>
        <w:t>
 </w:t>
      </w:r>
    </w:p>
    <w:bookmarkEnd w:id="6"/>
    <w:bookmarkStart w:name="z20" w:id="7"/>
    <w:p>
      <w:pPr>
        <w:spacing w:after="0"/>
        <w:ind w:left="0"/>
        <w:jc w:val="both"/>
      </w:pPr>
      <w:r>
        <w:rPr>
          <w:rFonts w:ascii="Times New Roman"/>
          <w:b w:val="false"/>
          <w:i w:val="false"/>
          <w:color w:val="000000"/>
          <w:sz w:val="28"/>
        </w:rPr>
        <w:t xml:space="preserve">
      5) қор бірлігі - инвестициялық басқару нәтижесінде ішкі резерв қорының өзгеруін сипаттауда пайдаланылатын шек; </w:t>
      </w:r>
      <w:r>
        <w:br/>
      </w:r>
      <w:r>
        <w:rPr>
          <w:rFonts w:ascii="Times New Roman"/>
          <w:b w:val="false"/>
          <w:i w:val="false"/>
          <w:color w:val="000000"/>
          <w:sz w:val="28"/>
        </w:rPr>
        <w:t>
 </w:t>
      </w:r>
    </w:p>
    <w:bookmarkEnd w:id="7"/>
    <w:bookmarkStart w:name="z21" w:id="8"/>
    <w:p>
      <w:pPr>
        <w:spacing w:after="0"/>
        <w:ind w:left="0"/>
        <w:jc w:val="both"/>
      </w:pPr>
      <w:r>
        <w:rPr>
          <w:rFonts w:ascii="Times New Roman"/>
          <w:b w:val="false"/>
          <w:i w:val="false"/>
          <w:color w:val="000000"/>
          <w:sz w:val="28"/>
        </w:rPr>
        <w:t xml:space="preserve">
      6) полистің кезеңділігі - сақтандыру полисінің шыққан күнімен (күні және айы) сәйкес келетін жыл сайынғы сақтандыру қорғанысының қолданылу кезеңіне тура келетін күн (күні және айы); </w:t>
      </w:r>
      <w:r>
        <w:br/>
      </w:r>
      <w:r>
        <w:rPr>
          <w:rFonts w:ascii="Times New Roman"/>
          <w:b w:val="false"/>
          <w:i w:val="false"/>
          <w:color w:val="000000"/>
          <w:sz w:val="28"/>
        </w:rPr>
        <w:t>
 </w:t>
      </w:r>
    </w:p>
    <w:bookmarkEnd w:id="8"/>
    <w:bookmarkStart w:name="z22" w:id="9"/>
    <w:p>
      <w:pPr>
        <w:spacing w:after="0"/>
        <w:ind w:left="0"/>
        <w:jc w:val="both"/>
      </w:pPr>
      <w:r>
        <w:rPr>
          <w:rFonts w:ascii="Times New Roman"/>
          <w:b w:val="false"/>
          <w:i w:val="false"/>
          <w:color w:val="000000"/>
          <w:sz w:val="28"/>
        </w:rPr>
        <w:t xml:space="preserve">
      7) тәуекелді сақтандыру сыйлықақысы - сақтандырылушының қайтыс болу тәуекелін, сақтандыру ұйымының әкімшілік шығыстарын жабатын сақтандыру полисінде көрсетілген сақтандыру сыйлықақысының бөлігі; </w:t>
      </w:r>
      <w:r>
        <w:br/>
      </w:r>
      <w:r>
        <w:rPr>
          <w:rFonts w:ascii="Times New Roman"/>
          <w:b w:val="false"/>
          <w:i w:val="false"/>
          <w:color w:val="000000"/>
          <w:sz w:val="28"/>
        </w:rPr>
        <w:t>
 </w:t>
      </w:r>
    </w:p>
    <w:bookmarkEnd w:id="9"/>
    <w:bookmarkStart w:name="z23" w:id="10"/>
    <w:p>
      <w:pPr>
        <w:spacing w:after="0"/>
        <w:ind w:left="0"/>
        <w:jc w:val="both"/>
      </w:pPr>
      <w:r>
        <w:rPr>
          <w:rFonts w:ascii="Times New Roman"/>
          <w:b w:val="false"/>
          <w:i w:val="false"/>
          <w:color w:val="000000"/>
          <w:sz w:val="28"/>
        </w:rPr>
        <w:t xml:space="preserve">
      8) ішкі резерв қоры - осы Ережеге сәйкес сақтандыру ұйымы қалыптастырған ақша сомасы; </w:t>
      </w:r>
      <w:r>
        <w:br/>
      </w:r>
      <w:r>
        <w:rPr>
          <w:rFonts w:ascii="Times New Roman"/>
          <w:b w:val="false"/>
          <w:i w:val="false"/>
          <w:color w:val="000000"/>
          <w:sz w:val="28"/>
        </w:rPr>
        <w:t>
 </w:t>
      </w:r>
    </w:p>
    <w:bookmarkEnd w:id="10"/>
    <w:bookmarkStart w:name="z24" w:id="11"/>
    <w:p>
      <w:pPr>
        <w:spacing w:after="0"/>
        <w:ind w:left="0"/>
        <w:jc w:val="both"/>
      </w:pPr>
      <w:r>
        <w:rPr>
          <w:rFonts w:ascii="Times New Roman"/>
          <w:b w:val="false"/>
          <w:i w:val="false"/>
          <w:color w:val="000000"/>
          <w:sz w:val="28"/>
        </w:rPr>
        <w:t xml:space="preserve">
      9) ішкі тәртіп - сақтандырылушының қорларға қатысу талаптары мен тәртібін, сондай-ақ қорлардың қалыптасу тәртібін реттейтін сақтандыру ұйымының құжаты. </w:t>
      </w:r>
    </w:p>
    <w:bookmarkEnd w:id="11"/>
    <w:bookmarkStart w:name="z4" w:id="12"/>
    <w:p>
      <w:pPr>
        <w:spacing w:after="0"/>
        <w:ind w:left="0"/>
        <w:jc w:val="left"/>
      </w:pPr>
      <w:r>
        <w:rPr>
          <w:rFonts w:ascii="Times New Roman"/>
          <w:b/>
          <w:i w:val="false"/>
          <w:color w:val="000000"/>
        </w:rPr>
        <w:t xml:space="preserve"> 
  2-тарау. Ішкі резервтік қор </w:t>
      </w:r>
    </w:p>
    <w:bookmarkEnd w:id="12"/>
    <w:p>
      <w:pPr>
        <w:spacing w:after="0"/>
        <w:ind w:left="0"/>
        <w:jc w:val="both"/>
      </w:pPr>
      <w:r>
        <w:rPr>
          <w:rFonts w:ascii="Times New Roman"/>
          <w:b w:val="false"/>
          <w:i w:val="false"/>
          <w:color w:val="000000"/>
          <w:sz w:val="28"/>
        </w:rPr>
        <w:t xml:space="preserve">      2. Сақтанушының тәуекелді сақтандыру сыйлықақыларын шегере отырып, сақтандыру сыйлықақыларын теңдей төлеген ақша сомасы ішкі резервтік қорға аударылады. </w:t>
      </w:r>
    </w:p>
    <w:bookmarkStart w:name="z5" w:id="13"/>
    <w:p>
      <w:pPr>
        <w:spacing w:after="0"/>
        <w:ind w:left="0"/>
        <w:jc w:val="both"/>
      </w:pPr>
      <w:r>
        <w:rPr>
          <w:rFonts w:ascii="Times New Roman"/>
          <w:b w:val="false"/>
          <w:i w:val="false"/>
          <w:color w:val="000000"/>
          <w:sz w:val="28"/>
        </w:rPr>
        <w:t xml:space="preserve">
      3. Сақтандыру ұйымының ішкі резервтік қорды орналастыруы қор бірлігі арқылы жүзеге асырылады. Сақтандыру ұйымы қорларды ішкі тәртіпке сай қалыптастырады және белгілі бір күнге қор бірлігінің құнының есебін шығарады. Қор бірліктерінің саны бүтін немесе бөлшектелген түрінде көрсетілуі мүмкін. </w:t>
      </w:r>
    </w:p>
    <w:bookmarkEnd w:id="13"/>
    <w:bookmarkStart w:name="z6" w:id="14"/>
    <w:p>
      <w:pPr>
        <w:spacing w:after="0"/>
        <w:ind w:left="0"/>
        <w:jc w:val="both"/>
      </w:pPr>
      <w:r>
        <w:rPr>
          <w:rFonts w:ascii="Times New Roman"/>
          <w:b w:val="false"/>
          <w:i w:val="false"/>
          <w:color w:val="000000"/>
          <w:sz w:val="28"/>
        </w:rPr>
        <w:t xml:space="preserve">
      4. Сақтанушы сақтандырушының инвестициялық кірісіне қатысатын қорды сақтандыру ұйымының ішкі тәртібіне сәйкес  таңдайды. Сақтанушы бірмезгілде бірнеше қорларға қатыса алады.  </w:t>
      </w:r>
    </w:p>
    <w:bookmarkEnd w:id="14"/>
    <w:bookmarkStart w:name="z7" w:id="15"/>
    <w:p>
      <w:pPr>
        <w:spacing w:after="0"/>
        <w:ind w:left="0"/>
        <w:jc w:val="both"/>
      </w:pPr>
      <w:r>
        <w:rPr>
          <w:rFonts w:ascii="Times New Roman"/>
          <w:b w:val="false"/>
          <w:i w:val="false"/>
          <w:color w:val="000000"/>
          <w:sz w:val="28"/>
        </w:rPr>
        <w:t xml:space="preserve">
      5. Қор қаражаты "Сақтандыру қызметі туралы" 2000 жылғы 18 желтоқсандағы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N 131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N 5331 тіркелген) инвестицияланады, сақтанушы инвестициялар портфелі құрылымын дербес анықтай алады.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N 49</w:t>
      </w:r>
      <w:r>
        <w:rPr>
          <w:rFonts w:ascii="Times New Roman"/>
          <w:b w:val="false"/>
          <w:i w:val="false"/>
          <w:color w:val="ff0000"/>
          <w:sz w:val="28"/>
        </w:rPr>
        <w:t xml:space="preserve"> қаулысымен.</w:t>
      </w:r>
    </w:p>
    <w:bookmarkEnd w:id="15"/>
    <w:bookmarkStart w:name="z8" w:id="16"/>
    <w:p>
      <w:pPr>
        <w:spacing w:after="0"/>
        <w:ind w:left="0"/>
        <w:jc w:val="both"/>
      </w:pPr>
      <w:r>
        <w:rPr>
          <w:rFonts w:ascii="Times New Roman"/>
          <w:b w:val="false"/>
          <w:i w:val="false"/>
          <w:color w:val="000000"/>
          <w:sz w:val="28"/>
        </w:rPr>
        <w:t xml:space="preserve">
      6. Сақтандыру ұйымы ішкі резервтік қорды орналастыруға байланысты инвестициялық тәуекелдерді мойнына алмайды. Сақтандырушы ішкі резервтік қорды орналастырудан алған инвестициялық кірістерін сақтандырылушының ішкі резервтік қорына аударады. </w:t>
      </w:r>
    </w:p>
    <w:bookmarkEnd w:id="16"/>
    <w:bookmarkStart w:name="z9" w:id="17"/>
    <w:p>
      <w:pPr>
        <w:spacing w:after="0"/>
        <w:ind w:left="0"/>
        <w:jc w:val="both"/>
      </w:pPr>
      <w:r>
        <w:rPr>
          <w:rFonts w:ascii="Times New Roman"/>
          <w:b w:val="false"/>
          <w:i w:val="false"/>
          <w:color w:val="000000"/>
          <w:sz w:val="28"/>
        </w:rPr>
        <w:t xml:space="preserve">
      7. Ішкі резервтік қордың белгілі күнгі мөлшерін актуарий қор бірлігі құнының өсуін немесе төмендеуін ескеріп, есепке алады.  </w:t>
      </w:r>
    </w:p>
    <w:bookmarkEnd w:id="17"/>
    <w:bookmarkStart w:name="z10" w:id="18"/>
    <w:p>
      <w:pPr>
        <w:spacing w:after="0"/>
        <w:ind w:left="0"/>
        <w:jc w:val="both"/>
      </w:pPr>
      <w:r>
        <w:rPr>
          <w:rFonts w:ascii="Times New Roman"/>
          <w:b w:val="false"/>
          <w:i w:val="false"/>
          <w:color w:val="000000"/>
          <w:sz w:val="28"/>
        </w:rPr>
        <w:t xml:space="preserve">
      8. Сақтандырушы сақтандыру резервін сақтандырылушының қайтыс болу тәуекелін жабатын сақтандыру сыйлықақысынан Қазақстан Республикасы Ұлттық Банкінің "Қазақстан Республикасының сақтандыру (қайта сақтандыру) ұйымдарының сақтандыру резервтерін есептеу әдісіне қойылатын талаптар туралы нұсқаулықты бекіту туралы" 2002 жылғы 3 маусымдағы N 211 (Нормативтік құқықтық актілерді мемлекеттік тіркеу тізілімінде N 1921 тіркелген)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қалыптастырады. </w:t>
      </w:r>
    </w:p>
    <w:bookmarkEnd w:id="18"/>
    <w:bookmarkStart w:name="z11" w:id="19"/>
    <w:p>
      <w:pPr>
        <w:spacing w:after="0"/>
        <w:ind w:left="0"/>
        <w:jc w:val="both"/>
      </w:pPr>
      <w:r>
        <w:rPr>
          <w:rFonts w:ascii="Times New Roman"/>
          <w:b w:val="false"/>
          <w:i w:val="false"/>
          <w:color w:val="000000"/>
          <w:sz w:val="28"/>
        </w:rPr>
        <w:t xml:space="preserve">
      9. Сақтандыру сыйлықақысына бір жолғы төлем жасалған жағдайда жыл сайынғы тәуекелді сақтандыру сыйлықақысын сақтандыру ұйымы полис кезеңділігі үшін ішкі резервтік қорға аударылатын ақша сомасынан ұстайды. </w:t>
      </w:r>
    </w:p>
    <w:bookmarkEnd w:id="19"/>
    <w:bookmarkStart w:name="z12" w:id="20"/>
    <w:p>
      <w:pPr>
        <w:spacing w:after="0"/>
        <w:ind w:left="0"/>
        <w:jc w:val="both"/>
      </w:pPr>
      <w:r>
        <w:rPr>
          <w:rFonts w:ascii="Times New Roman"/>
          <w:b w:val="false"/>
          <w:i w:val="false"/>
          <w:color w:val="000000"/>
          <w:sz w:val="28"/>
        </w:rPr>
        <w:t xml:space="preserve">
      10. Сақтандыру ұйымы полис кезеңділігі үшін сақтандырылушыға (пайда алушыға) ішкі резервтік қордың мөлшері туралы жазбаша хабарлама жібереді. </w:t>
      </w:r>
    </w:p>
    <w:bookmarkEnd w:id="20"/>
    <w:bookmarkStart w:name="z13" w:id="21"/>
    <w:p>
      <w:pPr>
        <w:spacing w:after="0"/>
        <w:ind w:left="0"/>
        <w:jc w:val="both"/>
      </w:pPr>
      <w:r>
        <w:rPr>
          <w:rFonts w:ascii="Times New Roman"/>
          <w:b w:val="false"/>
          <w:i w:val="false"/>
          <w:color w:val="000000"/>
          <w:sz w:val="28"/>
        </w:rPr>
        <w:t xml:space="preserve">
      11. Сақтандыру ұйымы сақтанушының талаптары бойынша сақтанушының ішкі резервтік қорының жай-күйі туралы ақпарат береді.  </w:t>
      </w:r>
    </w:p>
    <w:bookmarkEnd w:id="21"/>
    <w:bookmarkStart w:name="z14" w:id="22"/>
    <w:p>
      <w:pPr>
        <w:spacing w:after="0"/>
        <w:ind w:left="0"/>
        <w:jc w:val="left"/>
      </w:pPr>
      <w:r>
        <w:rPr>
          <w:rFonts w:ascii="Times New Roman"/>
          <w:b/>
          <w:i w:val="false"/>
          <w:color w:val="000000"/>
        </w:rPr>
        <w:t xml:space="preserve"> 
  3-тарау. Сақтандыру төлемінің мөлшері </w:t>
      </w:r>
    </w:p>
    <w:bookmarkEnd w:id="22"/>
    <w:p>
      <w:pPr>
        <w:spacing w:after="0"/>
        <w:ind w:left="0"/>
        <w:jc w:val="both"/>
      </w:pPr>
      <w:r>
        <w:rPr>
          <w:rFonts w:ascii="Times New Roman"/>
          <w:b w:val="false"/>
          <w:i w:val="false"/>
          <w:color w:val="000000"/>
          <w:sz w:val="28"/>
        </w:rPr>
        <w:t xml:space="preserve">      12. Сақтандыру төлемінің мөлшері былайша анықталады: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  қайтыс болу жағдайына байланысты өмірді сақтандыру бойынша сақтандыру төлемі қайтыс болу жағдайына байланысты сақтандыру сомасы мен сақтандыру төлемін жасау күнгі ішкі резервтік қор мөлшерінің сомасын қосу арқылы; </w:t>
      </w:r>
      <w:r>
        <w:br/>
      </w:r>
      <w:r>
        <w:rPr>
          <w:rFonts w:ascii="Times New Roman"/>
          <w:b w:val="false"/>
          <w:i w:val="false"/>
          <w:color w:val="000000"/>
          <w:sz w:val="28"/>
        </w:rPr>
        <w:t>
 </w:t>
      </w:r>
    </w:p>
    <w:bookmarkEnd w:id="23"/>
    <w:bookmarkStart w:name="z26" w:id="24"/>
    <w:p>
      <w:pPr>
        <w:spacing w:after="0"/>
        <w:ind w:left="0"/>
        <w:jc w:val="both"/>
      </w:pPr>
      <w:r>
        <w:rPr>
          <w:rFonts w:ascii="Times New Roman"/>
          <w:b w:val="false"/>
          <w:i w:val="false"/>
          <w:color w:val="000000"/>
          <w:sz w:val="28"/>
        </w:rPr>
        <w:t xml:space="preserve">
      2) өмірдің ақырына дейінгі жағдайды сақтандыру бойынша сақтандыру төлемі сақтандыру төлемін жасау күнгі ішкі резервтік қор мөлшеріне тең; </w:t>
      </w:r>
      <w:r>
        <w:br/>
      </w:r>
      <w:r>
        <w:rPr>
          <w:rFonts w:ascii="Times New Roman"/>
          <w:b w:val="false"/>
          <w:i w:val="false"/>
          <w:color w:val="000000"/>
          <w:sz w:val="28"/>
        </w:rPr>
        <w:t>
 </w:t>
      </w:r>
    </w:p>
    <w:bookmarkEnd w:id="24"/>
    <w:bookmarkStart w:name="z27" w:id="25"/>
    <w:p>
      <w:pPr>
        <w:spacing w:after="0"/>
        <w:ind w:left="0"/>
        <w:jc w:val="both"/>
      </w:pPr>
      <w:r>
        <w:rPr>
          <w:rFonts w:ascii="Times New Roman"/>
          <w:b w:val="false"/>
          <w:i w:val="false"/>
          <w:color w:val="000000"/>
          <w:sz w:val="28"/>
        </w:rPr>
        <w:t xml:space="preserve">
      3) соңынан аннуитеттік сақтандыруға ауысатын өмірдің ақырына дейінгі жағдайды сақтандыру бойынша тұрақты сақтандыру төлемі  сақтанушысының тиісті жасындағы ағымдық құнының кері факторына, шегіне көбейтілген ішкі резервтік қор мөлшеріне тең; </w:t>
      </w:r>
      <w:r>
        <w:br/>
      </w:r>
      <w:r>
        <w:rPr>
          <w:rFonts w:ascii="Times New Roman"/>
          <w:b w:val="false"/>
          <w:i w:val="false"/>
          <w:color w:val="000000"/>
          <w:sz w:val="28"/>
        </w:rPr>
        <w:t>
 </w:t>
      </w:r>
    </w:p>
    <w:bookmarkEnd w:id="25"/>
    <w:bookmarkStart w:name="z28" w:id="26"/>
    <w:p>
      <w:pPr>
        <w:spacing w:after="0"/>
        <w:ind w:left="0"/>
        <w:jc w:val="both"/>
      </w:pPr>
      <w:r>
        <w:rPr>
          <w:rFonts w:ascii="Times New Roman"/>
          <w:b w:val="false"/>
          <w:i w:val="false"/>
          <w:color w:val="000000"/>
          <w:sz w:val="28"/>
        </w:rPr>
        <w:t xml:space="preserve">
      4) сақтандыру шарты мерзімінен бұрын тоқтатылған кездегі сақтандыру төлемі ішкі тәртіпті ескергендегі сақтандыру төлемін жүзеге асыру күнгі ішкі резервтік қор мөлшеріне тең. </w:t>
      </w:r>
    </w:p>
    <w:bookmarkEnd w:id="26"/>
    <w:bookmarkStart w:name="z15" w:id="27"/>
    <w:p>
      <w:pPr>
        <w:spacing w:after="0"/>
        <w:ind w:left="0"/>
        <w:jc w:val="left"/>
      </w:pPr>
      <w:r>
        <w:rPr>
          <w:rFonts w:ascii="Times New Roman"/>
          <w:b/>
          <w:i w:val="false"/>
          <w:color w:val="000000"/>
        </w:rPr>
        <w:t xml:space="preserve"> 
  4-тарау. Қорытынды ережелер </w:t>
      </w:r>
    </w:p>
    <w:bookmarkEnd w:id="27"/>
    <w:p>
      <w:pPr>
        <w:spacing w:after="0"/>
        <w:ind w:left="0"/>
        <w:jc w:val="both"/>
      </w:pPr>
      <w:r>
        <w:rPr>
          <w:rFonts w:ascii="Times New Roman"/>
          <w:b w:val="false"/>
          <w:i w:val="false"/>
          <w:color w:val="000000"/>
          <w:sz w:val="28"/>
        </w:rPr>
        <w:t xml:space="preserve">       13. Осы Ережемен реттелмеген мәселелер Қазақстан Республикасының заңнамасында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