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a8db6" w14:textId="3ca8d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"Кредиттік серіктестіктердің және ипотекалық компаниялардың қаржылық есеп беру тізбесі, нысандары мен мерзімдері туралы нұсқаулықты бекіту туралы" 2002 жылғы 23 желтоқсандағы N 508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2006 жылғы 12 тамыздағы N 79 қаулысы. Қазақстан Республикасының Әділет министрлігінің 2006 жылғы 8 қыркүйекте тіркелді. Тіркеу N 4382. Күші жойылды - Қазақстан Республикасы Ұлттық Банкі Басқармасының 2009 жылғы 25 мамырдағы N 49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Ұлттық Банкі Басқармасының 2009.05.25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кейбір заңнамалық актілеріне лицензиялау және шоғырландырылған қадағалау мәселелері бойынша өзгерістер мен толықтырулар енгізу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қабылдануына байланысты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"Кредиттік серіктестіктердің және ипотекалық компаниялардың қаржылық есеп беру тізбесі, нысандары мен мерзімдері туралы нұсқаулықты бекіту туралы" 2002 жылғы 23 желтоқсандағы N 508 
</w:t>
      </w:r>
      <w:r>
        <w:rPr>
          <w:rFonts w:ascii="Times New Roman"/>
          <w:b w:val="false"/>
          <w:i w:val="false"/>
          <w:color w:val="000000"/>
          <w:sz w:val="28"/>
        </w:rPr>
        <w:t xml:space="preserve"> қаулысына </w:t>
      </w:r>
      <w:r>
        <w:rPr>
          <w:rFonts w:ascii="Times New Roman"/>
          <w:b w:val="false"/>
          <w:i w:val="false"/>
          <w:color w:val="000000"/>
          <w:sz w:val="28"/>
        </w:rPr>
        <w:t>
 (Нормативтік құқықтық актілерді мемлекеттік тіркеу тізілімінде N 2138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2003 жылғы 27 қаңтар - 9 ақпанда жарияланған; Қазақстан Республикасы Қаржы нарығы мен қаржы ұйымдарын реттеу және қадағалау агенттігі мен Қазақстан Республикасының Ұлттық Банкі Басқармаларының Нормативтік құқықтық актілерді мемлекеттік тіркеу тізілімінде N 2794 тіркелген 2004 жылғы 23 ақпандағы N 61 және 2004 жылғы 23 ақпандағы N 20 
</w:t>
      </w:r>
      <w:r>
        <w:rPr>
          <w:rFonts w:ascii="Times New Roman"/>
          <w:b w:val="false"/>
          <w:i w:val="false"/>
          <w:color w:val="000000"/>
          <w:sz w:val="28"/>
        </w:rPr>
        <w:t xml:space="preserve"> бірлескен қаулыларымен </w:t>
      </w:r>
      <w:r>
        <w:rPr>
          <w:rFonts w:ascii="Times New Roman"/>
          <w:b w:val="false"/>
          <w:i w:val="false"/>
          <w:color w:val="000000"/>
          <w:sz w:val="28"/>
        </w:rPr>
        <w:t>
 және Нормативтік құқықтық актілерді мемлекеттік тіркеу тізілімінде N 3390 тіркелген, Қазақстан Республикасының Ұлттық Банкі Басқармасының 2004 жылғы 15 желтоқсандағы N 179 
</w:t>
      </w:r>
      <w:r>
        <w:rPr>
          <w:rFonts w:ascii="Times New Roman"/>
          <w:b w:val="false"/>
          <w:i w:val="false"/>
          <w:color w:val="000000"/>
          <w:sz w:val="28"/>
        </w:rPr>
        <w:t xml:space="preserve"> қаулысымен </w:t>
      </w:r>
      <w:r>
        <w:rPr>
          <w:rFonts w:ascii="Times New Roman"/>
          <w:b w:val="false"/>
          <w:i w:val="false"/>
          <w:color w:val="000000"/>
          <w:sz w:val="28"/>
        </w:rPr>
        <w:t>
 енгізілген өзгерістерімен және толықтыруларымен қоса) мынадай өзгерістер мен толықтыру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тақырыбындағы және 1-тармағындағы "Кредиттік серіктестіктердің және"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кіріспесіндегі және 4-тармағындағы "Кредиттік серіктестіктердің және", "кредиттік серіктестіктерге және"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Кредиттік серіктестіктердің және ипотекалық компаниялардың қаржылық есеп беру тізбесі, нысандары мен мерзімдері туралы нұсқаулықта:
</w:t>
      </w:r>
      <w:r>
        <w:br/>
      </w:r>
      <w:r>
        <w:rPr>
          <w:rFonts w:ascii="Times New Roman"/>
          <w:b w:val="false"/>
          <w:i w:val="false"/>
          <w:color w:val="000000"/>
          <w:sz w:val="28"/>
        </w:rPr>
        <w:t>
      жоғарғы оң жақ бұрышындағы "Кредиттік серіктестіктердің және ипотекалық компаниялардың қаржылық есеп беру тізбесі, нысандары мен мерзімдері туралы нұсқаулықты бекіту туралы"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тақырыбында, 2-тармағында "Кредиттік серіктестіктердің және"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 3 және 5-тармақтардағы "кредиттік серіктестіктер және", "Кредиттік серіктестіктердің және"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7-тармақта:
</w:t>
      </w:r>
      <w:r>
        <w:br/>
      </w:r>
      <w:r>
        <w:rPr>
          <w:rFonts w:ascii="Times New Roman"/>
          <w:b w:val="false"/>
          <w:i w:val="false"/>
          <w:color w:val="000000"/>
          <w:sz w:val="28"/>
        </w:rPr>
        <w:t>
      бірінші абзацтағы "Кредиттік серіктестіктер мен ипотекалық" деген сөздер "Ипотекалық"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үшінші абзацтағы "аудиторлық есеп" деген сөздерден кейін "(еншілес ұйымдар болған жағдайда - есепті жылдың шоғырландырылған қаржылық есебіне жүргізілген аудит нәтижелері бойынша аудиторлық есеп)"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8-тармақтағы "Кредиттік серіктестіктер мен ипотекалық" деген сөздер "Ипотекалық"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10-тармақтағы "кредиттік серіктестіктің немесе"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15-тармақтағы "кредиттік серіктестік немесе"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17-тармақтағы "кредиттік серіктестіктің немесе"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20-тармақтағы "Кредиттік серіктестік немесе ипотекалық" деген сөздер "Ипотекалық"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 2, 3 және 3-1-қосымшаларда:
</w:t>
      </w:r>
      <w:r>
        <w:br/>
      </w:r>
      <w:r>
        <w:rPr>
          <w:rFonts w:ascii="Times New Roman"/>
          <w:b w:val="false"/>
          <w:i w:val="false"/>
          <w:color w:val="000000"/>
          <w:sz w:val="28"/>
        </w:rPr>
        <w:t>
      жоғарғы оң жақ бұрыштағы "Кредиттік серіктестіктердің және"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атындағы "кредиттік серіктестіктің немесе"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Бухгалтерлік есеп департаменті (Шалғымбаева Н.Т.):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аумақтық филиалдарына, Қазақстан Республикасы Қаржы нарығы мен қаржы ұйымдарын реттеу және қадағалау агенттігіне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Ұлттық Банкінің аумақтық филиалдары осы қаулыны алған күннен бастап үш күндік мерзімде оны кредиттік серіктестіктерге және ипотекалық компанияларға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Б.Ш.Тәжіяқовқа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нарығы мен қаржы
</w:t>
      </w:r>
      <w:r>
        <w:br/>
      </w:r>
      <w:r>
        <w:rPr>
          <w:rFonts w:ascii="Times New Roman"/>
          <w:b w:val="false"/>
          <w:i w:val="false"/>
          <w:color w:val="000000"/>
          <w:sz w:val="28"/>
        </w:rPr>
        <w:t>
      ұйымдарын реттеу және
</w:t>
      </w:r>
      <w:r>
        <w:br/>
      </w:r>
      <w:r>
        <w:rPr>
          <w:rFonts w:ascii="Times New Roman"/>
          <w:b w:val="false"/>
          <w:i w:val="false"/>
          <w:color w:val="000000"/>
          <w:sz w:val="28"/>
        </w:rPr>
        <w:t>
      қадағалау агенттігінің
</w:t>
      </w:r>
      <w:r>
        <w:br/>
      </w:r>
      <w:r>
        <w:rPr>
          <w:rFonts w:ascii="Times New Roman"/>
          <w:b w:val="false"/>
          <w:i w:val="false"/>
          <w:color w:val="000000"/>
          <w:sz w:val="28"/>
        </w:rPr>
        <w:t>
      Төрағасы
</w:t>
      </w:r>
      <w:r>
        <w:br/>
      </w:r>
      <w:r>
        <w:rPr>
          <w:rFonts w:ascii="Times New Roman"/>
          <w:b w:val="false"/>
          <w:i w:val="false"/>
          <w:color w:val="000000"/>
          <w:sz w:val="28"/>
        </w:rPr>
        <w:t>
</w:t>
      </w:r>
      <w:r>
        <w:br/>
      </w:r>
      <w:r>
        <w:rPr>
          <w:rFonts w:ascii="Times New Roman"/>
          <w:b w:val="false"/>
          <w:i w:val="false"/>
          <w:color w:val="000000"/>
          <w:sz w:val="28"/>
        </w:rPr>
        <w:t>
       2006 жылғы 16 тамыз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