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e21f" w14:textId="225e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кәсiптiк жоғары, қосымша кәсiптiк бiлiм беретiн бiлiм беру ұйымдарында қашықтық нысаны бойынша оқытуды ұйымдастыру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2006 жылғы 19 шілдедегі N 404 бұйрығы. Қазақстан Республикасының Әділет министрлігінде 2006 жылғы 16 тамызда тіркелді. Тіркеу N 4348. Күші жойылды - Қазақстан Республикасы Білім және ғылым министрінің 2007 жылғы 29 қарашадағы N 590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2007.11.29.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2006-2008 жылдарға арналған бағдарламасын және Қазақстан Республикасы Президентiнiң 2006 жылғы 1 наурыздағы Қазақстан халқына Жолдауын iске асыру жөнiндегi iс-шаралардың жалпыұлттық жоспарын орындаудың 
</w:t>
      </w:r>
      <w:r>
        <w:rPr>
          <w:rFonts w:ascii="Times New Roman"/>
          <w:b w:val="false"/>
          <w:i w:val="false"/>
          <w:color w:val="000000"/>
          <w:sz w:val="28"/>
        </w:rPr>
        <w:t xml:space="preserve"> Желiлiк кестесi </w:t>
      </w:r>
      <w:r>
        <w:rPr>
          <w:rFonts w:ascii="Times New Roman"/>
          <w:b w:val="false"/>
          <w:i w:val="false"/>
          <w:color w:val="000000"/>
          <w:sz w:val="28"/>
        </w:rPr>
        <w:t>
 туралы" Қазақстан Республикасы Үкiметiнiң 2006 жылғы 31 наурыздағы N 222 
</w:t>
      </w:r>
      <w:r>
        <w:rPr>
          <w:rFonts w:ascii="Times New Roman"/>
          <w:b w:val="false"/>
          <w:i w:val="false"/>
          <w:color w:val="000000"/>
          <w:sz w:val="28"/>
        </w:rPr>
        <w:t xml:space="preserve"> қаулысын </w:t>
      </w:r>
      <w:r>
        <w:rPr>
          <w:rFonts w:ascii="Times New Roman"/>
          <w:b w:val="false"/>
          <w:i w:val="false"/>
          <w:color w:val="000000"/>
          <w:sz w:val="28"/>
        </w:rPr>
        <w:t>
 iске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Қазақстан Республикасының кәсiптiк жоғары, қосымша кәсiптiк бiлiм беретiн бiлiм беру ұйымдарында қашықтық нысаны бойынша оқытуды ұйымдастыру ережесi бекiтiлсiн.
</w:t>
      </w:r>
      <w:r>
        <w:br/>
      </w:r>
      <w:r>
        <w:rPr>
          <w:rFonts w:ascii="Times New Roman"/>
          <w:b w:val="false"/>
          <w:i w:val="false"/>
          <w:color w:val="000000"/>
          <w:sz w:val="28"/>
        </w:rPr>
        <w:t>
      2. Жоғары және жоғары оқу орнынан кейiнгi бiлiм департаментi (М. Нұрғожин) осы бұйрықты Қазақстан Республикасы Әдiлет министрлiгiне мемлекеттiк тiркеуге ұсынсын.
</w:t>
      </w:r>
      <w:r>
        <w:br/>
      </w:r>
      <w:r>
        <w:rPr>
          <w:rFonts w:ascii="Times New Roman"/>
          <w:b w:val="false"/>
          <w:i w:val="false"/>
          <w:color w:val="000000"/>
          <w:sz w:val="28"/>
        </w:rPr>
        <w:t>
      3. Осы бұйрық мемлекеттiк тiркеуден өткен күнiнен бастап күшiне енедi.
</w:t>
      </w:r>
      <w:r>
        <w:br/>
      </w:r>
      <w:r>
        <w:rPr>
          <w:rFonts w:ascii="Times New Roman"/>
          <w:b w:val="false"/>
          <w:i w:val="false"/>
          <w:color w:val="000000"/>
          <w:sz w:val="28"/>
        </w:rPr>
        <w:t>
      4. Осы бұйрықтың орындалуын бақылауды өзiме қалдырамын.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2006 жылғы 19 шілдедегі    
</w:t>
      </w:r>
      <w:r>
        <w:br/>
      </w:r>
      <w:r>
        <w:rPr>
          <w:rFonts w:ascii="Times New Roman"/>
          <w:b w:val="false"/>
          <w:i w:val="false"/>
          <w:color w:val="000000"/>
          <w:sz w:val="28"/>
        </w:rPr>
        <w:t>
N 404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кәсiптiк жоғары,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кәсiптiк бiлiм беретiн бiлiм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ұйымдарында қашықтық нысаны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оқытуды ұйымдастыру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Қазақстан Республикасының кәсiптiк жоғары, қосымша кәсiптiк бiлiм беретiн бiлiм беру ұйымдарында қашықтық нысаны бойынша оқытуды ұйымдастыру ережесi Қазақстан Республикасы Президентiнiң 2004 жылғы 11 қазандағы N 1459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Республикасында бiлiм берудi дамытудың 2005-2010 жылдарға мемлекеттiк 
</w:t>
      </w:r>
      <w:r>
        <w:rPr>
          <w:rFonts w:ascii="Times New Roman"/>
          <w:b w:val="false"/>
          <w:i w:val="false"/>
          <w:color w:val="000000"/>
          <w:sz w:val="28"/>
        </w:rPr>
        <w:t xml:space="preserve"> бағдарламасын </w:t>
      </w:r>
      <w:r>
        <w:rPr>
          <w:rFonts w:ascii="Times New Roman"/>
          <w:b w:val="false"/>
          <w:i w:val="false"/>
          <w:color w:val="000000"/>
          <w:sz w:val="28"/>
        </w:rPr>
        <w:t>
 iске асыру мақсатында "Бiлiм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Қашықтықтан оқыту {қашықтыққа арналған оқыту) - оқытудың электрондық және телекоммуникациялық құралдары арқылы бiлiм беру ұйымдарынан алыс тұратын оқу-танымдық қызметтi және тұлғаларды дамытуды мақсатты және әдiстемелiк ұйымдастырылған түрдегi басшылықтың бiр түрi.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мынадай негiзгi ұғымдар мен анықтамалар пайдаланылады:
</w:t>
      </w:r>
      <w:r>
        <w:br/>
      </w:r>
      <w:r>
        <w:rPr>
          <w:rFonts w:ascii="Times New Roman"/>
          <w:b w:val="false"/>
          <w:i w:val="false"/>
          <w:color w:val="000000"/>
          <w:sz w:val="28"/>
        </w:rPr>
        <w:t>
      1) тьютор (Тutor) - бiлiм алушылардың өзiндiк жұмысына басшылық жасауды жүзеге асырушы қашықтықтан оқытудың оқытушы консультанты;
</w:t>
      </w:r>
      <w:r>
        <w:br/>
      </w:r>
      <w:r>
        <w:rPr>
          <w:rFonts w:ascii="Times New Roman"/>
          <w:b w:val="false"/>
          <w:i w:val="false"/>
          <w:color w:val="000000"/>
          <w:sz w:val="28"/>
        </w:rPr>
        <w:t>
      2) контент - ақпараттық толықтыру - мәтiн, графика,  мультимедиа және өзгеде ақпараттық толықтыру;
</w:t>
      </w:r>
      <w:r>
        <w:br/>
      </w:r>
      <w:r>
        <w:rPr>
          <w:rFonts w:ascii="Times New Roman"/>
          <w:b w:val="false"/>
          <w:i w:val="false"/>
          <w:color w:val="000000"/>
          <w:sz w:val="28"/>
        </w:rPr>
        <w:t>
      3) тьюторлық сыныптар - компьютерлермен, бейне мониторлармен және басқа да ақпараттық коммуникативтiк құралдармен жабдықталған сыныптар.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Қашықтықтан оқыту:
</w:t>
      </w:r>
      <w:r>
        <w:br/>
      </w:r>
      <w:r>
        <w:rPr>
          <w:rFonts w:ascii="Times New Roman"/>
          <w:b w:val="false"/>
          <w:i w:val="false"/>
          <w:color w:val="000000"/>
          <w:sz w:val="28"/>
        </w:rPr>
        <w:t>
      ақпараттық-коммуникациялық және қашықтықтан оқыту технологияларын iске асыруға арналған материалдық-техникалық жағдайлар;
</w:t>
      </w:r>
      <w:r>
        <w:br/>
      </w:r>
      <w:r>
        <w:rPr>
          <w:rFonts w:ascii="Times New Roman"/>
          <w:b w:val="false"/>
          <w:i w:val="false"/>
          <w:color w:val="000000"/>
          <w:sz w:val="28"/>
        </w:rPr>
        <w:t>
      электрондық тасымалдағыштарға арналған мамандықтар бойынша білім беру бағдарламаларының контентi (мазмұны);
</w:t>
      </w:r>
      <w:r>
        <w:br/>
      </w:r>
      <w:r>
        <w:rPr>
          <w:rFonts w:ascii="Times New Roman"/>
          <w:b w:val="false"/>
          <w:i w:val="false"/>
          <w:color w:val="000000"/>
          <w:sz w:val="28"/>
        </w:rPr>
        <w:t>
      бiлiм беру процесi субъектiлерiнiң мүмкiндiктi өзара iс-қимылына дайындалған кадрлық құрамы бар болған кезде бiлiм беру қызметiне лицензиялары бар бiлiм беру ұйымдары iске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Қашықтықтан оқыту нысаны негiзгі үш технологиялар бойынша жүзеге асырылуы мүмкiн:
</w:t>
      </w:r>
      <w:r>
        <w:br/>
      </w:r>
      <w:r>
        <w:rPr>
          <w:rFonts w:ascii="Times New Roman"/>
          <w:b w:val="false"/>
          <w:i w:val="false"/>
          <w:color w:val="000000"/>
          <w:sz w:val="28"/>
        </w:rPr>
        <w:t>
      желiлiк технология (автономды желiлiк курстар немесе виртуалды кафедралар, Интернеттi пайдаланатын университеттер);
</w:t>
      </w:r>
      <w:r>
        <w:br/>
      </w:r>
      <w:r>
        <w:rPr>
          <w:rFonts w:ascii="Times New Roman"/>
          <w:b w:val="false"/>
          <w:i w:val="false"/>
          <w:color w:val="000000"/>
          <w:sz w:val="28"/>
        </w:rPr>
        <w:t>
      кейс-технологиялар негiзiнде қашықтықтан оқыту;
</w:t>
      </w:r>
      <w:r>
        <w:br/>
      </w:r>
      <w:r>
        <w:rPr>
          <w:rFonts w:ascii="Times New Roman"/>
          <w:b w:val="false"/>
          <w:i w:val="false"/>
          <w:color w:val="000000"/>
          <w:sz w:val="28"/>
        </w:rPr>
        <w:t>
      ТВ-технологиялар негiзiнде қашықтықтан оқыту.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Қашықтықтан оқыту оқытудың басқа да түрлерiмен бiрiктiрiлуi мүмкiн (күндiзгi және қашықтықтан оқыту, сырттай және қашықтықтан оқыту, кешкi және қашықтықтан оқыту, экстернат және қашықтықтан).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Бiлiм беру ұйымдарының бiлiм алушылары мен қызметкерлерi қашықтықтан оқыту жүйесiнiң субъектiлерi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Қашықтық нысаны бойынша оқу процесiн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Қашықтықтан оқыту технологияларын қолдана отырып оқу процесiн ұйымдастырудың негiзгi мiндеттерi:
</w:t>
      </w:r>
      <w:r>
        <w:br/>
      </w:r>
      <w:r>
        <w:rPr>
          <w:rFonts w:ascii="Times New Roman"/>
          <w:b w:val="false"/>
          <w:i w:val="false"/>
          <w:color w:val="000000"/>
          <w:sz w:val="28"/>
        </w:rPr>
        <w:t>
      1) оқытуды даралау;
</w:t>
      </w:r>
      <w:r>
        <w:br/>
      </w:r>
      <w:r>
        <w:rPr>
          <w:rFonts w:ascii="Times New Roman"/>
          <w:b w:val="false"/>
          <w:i w:val="false"/>
          <w:color w:val="000000"/>
          <w:sz w:val="28"/>
        </w:rPr>
        <w:t>
      2) оқытудың тиiмдiлiгiн (сапасын) арттыру;
</w:t>
      </w:r>
      <w:r>
        <w:br/>
      </w:r>
      <w:r>
        <w:rPr>
          <w:rFonts w:ascii="Times New Roman"/>
          <w:b w:val="false"/>
          <w:i w:val="false"/>
          <w:color w:val="000000"/>
          <w:sz w:val="28"/>
        </w:rPr>
        <w:t>
      3) дәстүрлi оқыту нысаны қолайсыз болып табылатын тұлғалар үшiн бiлiм беру қызметiн ұсыну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Бiлiм беру ұйымдарында қашықтықтан оқыту жүйесiн ұйымдастыру және дұрыс қызмет етуi үшiн мынадай функцияларды орындау қажет:
</w:t>
      </w:r>
      <w:r>
        <w:br/>
      </w:r>
      <w:r>
        <w:rPr>
          <w:rFonts w:ascii="Times New Roman"/>
          <w:b w:val="false"/>
          <w:i w:val="false"/>
          <w:color w:val="000000"/>
          <w:sz w:val="28"/>
        </w:rPr>
        <w:t>
      1) оқу курстарын қолдау;
</w:t>
      </w:r>
      <w:r>
        <w:br/>
      </w:r>
      <w:r>
        <w:rPr>
          <w:rFonts w:ascii="Times New Roman"/>
          <w:b w:val="false"/>
          <w:i w:val="false"/>
          <w:color w:val="000000"/>
          <w:sz w:val="28"/>
        </w:rPr>
        <w:t>
      2) бiлiм алушыларға оқу материалдарын жеткiзу;
</w:t>
      </w:r>
      <w:r>
        <w:br/>
      </w:r>
      <w:r>
        <w:rPr>
          <w:rFonts w:ascii="Times New Roman"/>
          <w:b w:val="false"/>
          <w:i w:val="false"/>
          <w:color w:val="000000"/>
          <w:sz w:val="28"/>
        </w:rPr>
        <w:t>
      3) кеңестер беру;
</w:t>
      </w:r>
      <w:r>
        <w:br/>
      </w:r>
      <w:r>
        <w:rPr>
          <w:rFonts w:ascii="Times New Roman"/>
          <w:b w:val="false"/>
          <w:i w:val="false"/>
          <w:color w:val="000000"/>
          <w:sz w:val="28"/>
        </w:rPr>
        <w:t>
      4) бiлiм алушылармен керi байланысты ұйымдастыру;
</w:t>
      </w:r>
      <w:r>
        <w:br/>
      </w:r>
      <w:r>
        <w:rPr>
          <w:rFonts w:ascii="Times New Roman"/>
          <w:b w:val="false"/>
          <w:i w:val="false"/>
          <w:color w:val="000000"/>
          <w:sz w:val="28"/>
        </w:rPr>
        <w:t>
      5) бiлiм алушылардың бiлiмдерiн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10. Бiлiм беру ұйымдарында:
</w:t>
      </w:r>
      <w:r>
        <w:br/>
      </w:r>
      <w:r>
        <w:rPr>
          <w:rFonts w:ascii="Times New Roman"/>
          <w:b w:val="false"/>
          <w:i w:val="false"/>
          <w:color w:val="000000"/>
          <w:sz w:val="28"/>
        </w:rPr>
        <w:t>
      бiлiм алушылар үшiн оқу-әдiстемелiк және оқу-әкiмшiлiк ақпараттарынан тұратын беттерi бар бiлiм беру Интернет-порталының;
</w:t>
      </w:r>
      <w:r>
        <w:br/>
      </w:r>
      <w:r>
        <w:rPr>
          <w:rFonts w:ascii="Times New Roman"/>
          <w:b w:val="false"/>
          <w:i w:val="false"/>
          <w:color w:val="000000"/>
          <w:sz w:val="28"/>
        </w:rPr>
        <w:t>
      телекоммуникациялық желiге шығатын (Интернет, спутниктiк теледидар) жабдықтардың;
</w:t>
      </w:r>
      <w:r>
        <w:br/>
      </w:r>
      <w:r>
        <w:rPr>
          <w:rFonts w:ascii="Times New Roman"/>
          <w:b w:val="false"/>
          <w:i w:val="false"/>
          <w:color w:val="000000"/>
          <w:sz w:val="28"/>
        </w:rPr>
        <w:t>
      әртүрлi терминалдардың: мультимедиялық сыныптардың, электрондық оқу залдарының;
</w:t>
      </w:r>
      <w:r>
        <w:br/>
      </w:r>
      <w:r>
        <w:rPr>
          <w:rFonts w:ascii="Times New Roman"/>
          <w:b w:val="false"/>
          <w:i w:val="false"/>
          <w:color w:val="000000"/>
          <w:sz w:val="28"/>
        </w:rPr>
        <w:t>
      СD, DVD дискiлерiне арналған оқу контентiнiң (жеке меншiк және/немесе сатылып алынған);
</w:t>
      </w:r>
      <w:r>
        <w:br/>
      </w:r>
      <w:r>
        <w:rPr>
          <w:rFonts w:ascii="Times New Roman"/>
          <w:b w:val="false"/>
          <w:i w:val="false"/>
          <w:color w:val="000000"/>
          <w:sz w:val="28"/>
        </w:rPr>
        <w:t>
      желiлiк оқу мультимедиа контентiнiң (жеке меншiк және сатылып алынатын);
</w:t>
      </w:r>
      <w:r>
        <w:br/>
      </w:r>
      <w:r>
        <w:rPr>
          <w:rFonts w:ascii="Times New Roman"/>
          <w:b w:val="false"/>
          <w:i w:val="false"/>
          <w:color w:val="000000"/>
          <w:sz w:val="28"/>
        </w:rPr>
        <w:t>
      тестiлеу кешендерiнiң;
</w:t>
      </w:r>
      <w:r>
        <w:br/>
      </w:r>
      <w:r>
        <w:rPr>
          <w:rFonts w:ascii="Times New Roman"/>
          <w:b w:val="false"/>
          <w:i w:val="false"/>
          <w:color w:val="000000"/>
          <w:sz w:val="28"/>
        </w:rPr>
        <w:t>
      тиiстi дайындықтан өткен профессор-оқытушы, оқу-көмекшi және техникалық персоналдардың;
</w:t>
      </w:r>
      <w:r>
        <w:br/>
      </w:r>
      <w:r>
        <w:rPr>
          <w:rFonts w:ascii="Times New Roman"/>
          <w:b w:val="false"/>
          <w:i w:val="false"/>
          <w:color w:val="000000"/>
          <w:sz w:val="28"/>
        </w:rPr>
        <w:t>
      жеке меншiк контентiн (локалдық және желiлiк) құру үшiн мультимедиа зертханаларының;
</w:t>
      </w:r>
      <w:r>
        <w:br/>
      </w:r>
      <w:r>
        <w:rPr>
          <w:rFonts w:ascii="Times New Roman"/>
          <w:b w:val="false"/>
          <w:i w:val="false"/>
          <w:color w:val="000000"/>
          <w:sz w:val="28"/>
        </w:rPr>
        <w:t>
      желiлiк тестiлеу кешендерiнiң;
</w:t>
      </w:r>
      <w:r>
        <w:br/>
      </w:r>
      <w:r>
        <w:rPr>
          <w:rFonts w:ascii="Times New Roman"/>
          <w:b w:val="false"/>
          <w:i w:val="false"/>
          <w:color w:val="000000"/>
          <w:sz w:val="28"/>
        </w:rPr>
        <w:t>
      оқытуды басқарудың желiлiк жүйелерi (Learning Management Systems - LMS);
</w:t>
      </w:r>
      <w:r>
        <w:br/>
      </w:r>
      <w:r>
        <w:rPr>
          <w:rFonts w:ascii="Times New Roman"/>
          <w:b w:val="false"/>
          <w:i w:val="false"/>
          <w:color w:val="000000"/>
          <w:sz w:val="28"/>
        </w:rPr>
        <w:t>
      оқыту контентiн басқару жүйелерiнiң (Learning Content Management Systems - LCMS) бар болуы қашықтықтан оқыту нысаны кезiнде оқу процесiн ұйымдастырудың қажеттi шарттары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Қашықтықтан оқытудың базалық жоғары оқу орындарында қашықтықтан оқытудың жетекшiсi басқаратын және өзiнiң құрамында мынадай мiндеттi қызметтерi арнайы құрылым (факультет, орталық, бөлiм және басқа) құрылады:
</w:t>
      </w:r>
      <w:r>
        <w:br/>
      </w:r>
      <w:r>
        <w:rPr>
          <w:rFonts w:ascii="Times New Roman"/>
          <w:b w:val="false"/>
          <w:i w:val="false"/>
          <w:color w:val="000000"/>
          <w:sz w:val="28"/>
        </w:rPr>
        <w:t>
      оқу процесiн ұйымдастыру және басқару;
</w:t>
      </w:r>
      <w:r>
        <w:br/>
      </w:r>
      <w:r>
        <w:rPr>
          <w:rFonts w:ascii="Times New Roman"/>
          <w:b w:val="false"/>
          <w:i w:val="false"/>
          <w:color w:val="000000"/>
          <w:sz w:val="28"/>
        </w:rPr>
        <w:t>
      қашықтықтан оқытудың дидактикалық құралдарын әзiрлеу;
</w:t>
      </w:r>
      <w:r>
        <w:br/>
      </w:r>
      <w:r>
        <w:rPr>
          <w:rFonts w:ascii="Times New Roman"/>
          <w:b w:val="false"/>
          <w:i w:val="false"/>
          <w:color w:val="000000"/>
          <w:sz w:val="28"/>
        </w:rPr>
        <w:t>
      ақпараттық-техникалық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12. Оқу процесiн ұйымдастыру және басқару қызметi қашықтық нысаны бойынша оқу процесiн жоспарлайды және ұйымдастырады, қашықтықтан оқытумен байланысты құжаттамаларды жүргiзедi, қашықтықтан оқыту орталықтарының қызметiн бақылайды, оқытушылар мен тьюторлардың бiлiктiлiгiн арттыру мен сертификаттауды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Қашықтықтан оқытудың дидактикалық тәсiлдерiн әзiрлеу қызметi қашықтықтан оқытудың электрондық оқулықтарын, мультимедиалық курстарды, әдiстемелiк құралдар мен басқа да әдiстемелiк құралдарды әзiрлеудi, сатып алуды және игерудi жүзеге асырады, тестiлеу жүйелерi мен бiлiмдi бақылаудың басқа да құралдарын, қашықтықтан оқытуға арналған ақпараттық ресурстарды қолданудың әдiстерiн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Ақпараттық-техникалық қамтамасыз ету қызметi қашықтықтан оқытудың бағдарламалық, ақпараттық және техникалық құралдарын әзiрлейдi, игередi және оларды пайдалануды қолдайды.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Оқу процесi базалық жоғары оқу орнының басшысы бекiткен қашықтықтан оқытудың оқу жұмыс жоспарының негiзiнде ұйымдастырылады. Оқу жұмыс жоспары мемлекеттiк жалпыға мiндеттi бiлiм беру стандарттарының талаптарына сәйкес үлгiлiк оқу жоспарларының негiзiнде жасалады. Жоғары оқу орны бiлiм беру процесiнде кезiнде қашықтықтан оқытудың таңдаған технологияларына сәйкес келетiн оқу сабақтарын өткiзу түрлерiн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Жеке оқу жоспарына сәйкес жылдар мен семестрлер бойынша пәндердi бөлудi өзгертуге мемлекеттiк жалпыға мiндеттi бiлiм беру стандарттарына сәйкес келетiн таңдаған мамандықтары бойынша пәндер тiзбесiнiң шеңберiнде мүмкiндiк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Қашықтықтан оқытудың толық курсы мемлекеттiк жалпыға мiндеттi бiлiм беру стандарттарына сәйкес бiлiм беру саласындағы орталық атқарушы орган белгiлеген мамандықтардаң басқа барлық бағыттар (мамандықтар) бойынша ұйымдастырылуы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18. Тиiстi бейiн бойынша кәсiптiк орта бiлiмi немесе түрлi деңгейдегi кәсiптiк жоғары бiлiмi бар тұлғалар қашықтықтан оқыту бойынша жеделдетiлген оқу мерзiмiнiң қысқартылған бiлiм беру бағдарламалары бойынша кәсiптiк жоғары бiлiм алуы мүмкiн.
</w:t>
      </w:r>
      <w:r>
        <w:br/>
      </w:r>
      <w:r>
        <w:rPr>
          <w:rFonts w:ascii="Times New Roman"/>
          <w:b w:val="false"/>
          <w:i w:val="false"/>
          <w:color w:val="000000"/>
          <w:sz w:val="28"/>
        </w:rPr>
        <w:t>
      19. Бiлiм беру бағдарламаларын жеделдетiлген мерзiмде толық көлемде меңгеру қашықтықтан оқытудың базалық жоғары оқу орнының басшылары бекiткен тиiстi оқу жұмыс жоспарлары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Жеке оқу жоспарын бiлiм алушы жасайды, жоғары оқу орны белгiлеген тәртiппен қашықтықтан оқытудың жетекшiсiмен келiсiледi және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Қашықтықтан оқыту нысанына түсушi тұлғалар үшiн бiлiм беру ұйымдары оқу сабақтары басталғанға дейiн қашықтықтан оқытудың технологиялары және жүйелерiмен танысу жөнiнде кiрiспе курстарын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Бiлiм беру ұйымдарында оқу жылы Бiлiм және ғылым министрлiгi белгiлеген оқу мерзiмдерiне сәйкес басталады, саны мен ұзақтығын жоғары оқу орны өз бетiнше белгiлейтiн академиялық кезеңдерден тұрады.
</w:t>
      </w:r>
      <w:r>
        <w:br/>
      </w:r>
      <w:r>
        <w:rPr>
          <w:rFonts w:ascii="Times New Roman"/>
          <w:b w:val="false"/>
          <w:i w:val="false"/>
          <w:color w:val="000000"/>
          <w:sz w:val="28"/>
        </w:rPr>
        <w:t>
      Қашықтықтан оқыту нысаны бойынша бiлiм алушылар мемлекеттiк жалпыға мiндеттi бiлiм беру стандарттарына сәйкес бiлiм беру-кәсiптiк бағдарламаларының мазмұнын толық меңгеруi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Базалық жоғары оқу орны мемлекеттiк жалпыға мiндеттi бiлiм беру стандарттарының талаптарына сәйкес бiлiм сапасын қамтамасыз ететiн қашықтықтан оқытудың кез-келген технологиясын қолдануға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24. Бiлiм беру ұйымы қашықтықтан оқыту кезiнде әрбiр бiлiм алушыға ақпараттық-бiлiм беру ортасына кiруге мүмкiндiк бередi. Бiлiм алушыда қажеттi аппараттық-бағдарламалық құралдар болмаған жағдайда бiлiм беру ұйымы оларды оған жалгерлiк негiзде беруiне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Тьюторлық сынып компьютерлiк оқу жұмыс орнына өткiзу мүмкiндiгi кем дегенде 50 Кбит/сек болатын Интернеттiң ғаламдық желiсiне қосуды қамтамасыз ететiн коммуникациялық байланыс арналары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26. Компьютерлердiң саны мен оларды орналастыру Санитарлық ережелер мен нормаларға сәйкес белгiленедi. Барлық компьютерлер локалдық желiге бiрiктiрiлуi керек. Компьютерлiк жұмыс орнының конфигурациясы оқу қызметiнiң тиiстi түрлерiнiң орындалуын қамтамасыз етуi тиiс.
</w:t>
      </w:r>
      <w:r>
        <w:br/>
      </w:r>
      <w:r>
        <w:rPr>
          <w:rFonts w:ascii="Times New Roman"/>
          <w:b w:val="false"/>
          <w:i w:val="false"/>
          <w:color w:val="000000"/>
          <w:sz w:val="28"/>
        </w:rPr>
        <w:t>
      Оқытушыларға арналған жұмыс орнының саны күнiне 3 сағаттық жұмыс және 2 оқытушыға бiр жұмыс орны нормасына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Бiлiм беру ұйымы бiлiм алушылардың мүмкiндiктерiн есепке ала отырып, телекоммуникациялық құралдарды пайдаланумен бiрге оқу процесiне қатысушылардың өзара iс-қимылы арқылы бiлiм алушыларды ғылыми және әдістемелік көмекпен қамтамасыз етедi. Сессиялар арасындағы кезеңде қашықтықтан оқыту нысаны бiлiм алушыларға теориялық материалдарды өз бетiнше зерделеудi және тьюторлардан қашықтық кеңестерiн алуды ұсынады. Студенттiң өзiндiк жұмысына электрондық оқу-әдiстемелiк кешенiмен және қосымша материалдармен атқарған жұмысы жатады.
</w:t>
      </w:r>
      <w:r>
        <w:br/>
      </w:r>
      <w:r>
        <w:rPr>
          <w:rFonts w:ascii="Times New Roman"/>
          <w:b w:val="false"/>
          <w:i w:val="false"/>
          <w:color w:val="000000"/>
          <w:sz w:val="28"/>
        </w:rPr>
        <w:t>
      Оқытушы-тьютордың жетекшiлiгiмен жүргiзiлетiн студенттiң өзiндiк жұмысына барлық оқу пәндерiнiң материалдары бойынша интерактивтi консультация жатады (чат, форум арқылы).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Қашықтықтан оқыту технологияларын қолдана отырып бiлiм беру бағдарламаларын iске асыру кезiндегi консультациялар жүйесi бiрнеше түрдегi консультацияларды қарастыруы мүмкiн:
</w:t>
      </w:r>
      <w:r>
        <w:br/>
      </w:r>
      <w:r>
        <w:rPr>
          <w:rFonts w:ascii="Times New Roman"/>
          <w:b w:val="false"/>
          <w:i w:val="false"/>
          <w:color w:val="000000"/>
          <w:sz w:val="28"/>
        </w:rPr>
        <w:t>
      жеке күндiзгi (бiлiм алушылардың бастамасы бойынша жекелеген жағдайда);
</w:t>
      </w:r>
      <w:r>
        <w:br/>
      </w:r>
      <w:r>
        <w:rPr>
          <w:rFonts w:ascii="Times New Roman"/>
          <w:b w:val="false"/>
          <w:i w:val="false"/>
          <w:color w:val="000000"/>
          <w:sz w:val="28"/>
        </w:rPr>
        <w:t>
      жеке қашықтықтан (бақылау және аттестаттау жұмыстарына арналған рецензиялар, телефон, e-mail, чат, форум бойынша);
</w:t>
      </w:r>
      <w:r>
        <w:br/>
      </w:r>
      <w:r>
        <w:rPr>
          <w:rFonts w:ascii="Times New Roman"/>
          <w:b w:val="false"/>
          <w:i w:val="false"/>
          <w:color w:val="000000"/>
          <w:sz w:val="28"/>
        </w:rPr>
        <w:t>
      топпен қашықтықтан (чат арқылы, Web-сайтында жиi қойылатын FAQ айдары, телеконференциялар түрiнде).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29. Қашықтықтан оқытудың нысандары: бейне лекциялар, теледидар лекциялары; радио-лекциялар; мультимедиалық лекциялар; бейне конференциялар; телеконференциялар; электрондық оқу басылымдары бойынша (электрондық оқулықтар, мультимедиалық оқыту бағдарламалары, тренажерлар, ақпараттық-анықтамалық жүйелер) студенттiң өзiндiк жұмыстары, виртуалды зертханалық практикумдар (имитациялық модельдер); компьютерлiк тестiлеу жүйелерi; форумдар, чаттар мен электрондық пошта арқылы консультациялар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30. Телеконференцялар өкiзу үшiн бiлiм беру ұйымының жабдықталған студиясы мен тиiстi бейне және проекторлық аппаратуралары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31. Жоғары оқу орны бiлiм алушылардың ағымдық, аралық және қорытынды аттестаттау жүйесiн, олардың бiлiмдерi мен бiлiктерiн және тәуелсiз бағалау әдiстерiн, қол жетiмдiлiктi шектейтiн электрондық әдiстердi қолдану арқылы бұрмалауларға, жалғандыққа қарсы қорғауларды, аумақтан тысқары аттестаттау комиссиясының көпшiлiк қорғау жұмыстарын бағалаудағы әдiлдiгiн ұйымдастырады.
</w:t>
      </w:r>
      <w:r>
        <w:br/>
      </w:r>
      <w:r>
        <w:rPr>
          <w:rFonts w:ascii="Times New Roman"/>
          <w:b w:val="false"/>
          <w:i w:val="false"/>
          <w:color w:val="000000"/>
          <w:sz w:val="28"/>
        </w:rPr>
        <w:t>
      Бiтiрушiлердi қорытынды мемлекеттiк аттестаттау (мемлекеттiк емтихан, дипломдық жұмыстарды, жобаларды қорғау) базалық жоғары оқу орындарында дәстүрлi әдiстермен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32. Жоғары оқу орны бiлiм алушыларды мемлекеттiк жалпыға мiндеттi бiлiм беру стандарттарымен көзделген, кәсiптiк практиканың барлық түрлерiнен өткiзу мүмкiндiктерiмен қамтамасыз етедi.
</w:t>
      </w:r>
      <w:r>
        <w:br/>
      </w:r>
      <w:r>
        <w:rPr>
          <w:rFonts w:ascii="Times New Roman"/>
          <w:b w:val="false"/>
          <w:i w:val="false"/>
          <w:color w:val="000000"/>
          <w:sz w:val="28"/>
        </w:rPr>
        <w:t>
      Бiлiм алушылар практиканы виртуалды зертханаларда, кiруге рұқсат етiлмеген зертханаларда немесе виртуалды оқу фирмаларында өтедi. Мұндай практитканы жоғары оқу орындарының өздері, сондай-ақ жоғары оқу орындары тиiстi ақпараттық ресурстары бар кәсiпорындардың, мекемелердiң және басқа да ұйымдардың арасындағы шарттар негiзiнде ұйымдастырады. Сонымен қатар, практика жоғары оқу орны мен практикадан өту үшiн орындар бөлетiн кәсiпорындар, мекемелер және басқа да ұйымдардың арасындағы шарттардың негiзiнде ұйымдастыру-құқықтық нысандарына қарамастан жүзеге асырылады.
</w:t>
      </w:r>
      <w:r>
        <w:br/>
      </w:r>
      <w:r>
        <w:rPr>
          <w:rFonts w:ascii="Times New Roman"/>
          <w:b w:val="false"/>
          <w:i w:val="false"/>
          <w:color w:val="000000"/>
          <w:sz w:val="28"/>
        </w:rPr>
        <w:t>
      Қашықтықтан оқыту бойынша бiлiм алушылар үшiн оқу жоспарында көзделген практика ретiнде мемлекеттiк жалпыға мiндеттi бiлiм беру стандарттарында қарастырылған сағаттар көлемiнде бейiндiк кәсiпорындардағы, мекемелердегi немесе басқа да ұйымдардағы жұмыстары есептелуi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33. Жалпы немесе жеке оқу жоспарларына сәйкес таңдауы бойынша мамандықтарға сәйкес оқу бағдарламаларын толық орындаған, яғни теориялық оқытуды аяқтаған және дипломдық жобаны (жұмысты) қорғаған студенттерге мемлекеттiк үлгiдегi бiлiм туралы құжат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 Жоғары оқу орны бiлiм берудiң компьютерлiк ақпараттық жүйесiнiң көмегiмен бiлiм алушылардың бiртума немесе лицензияланған, жетекшi электрондық жеке iстерiн барлық бiлiм алушылардың оқу процесiнiң қорытындысын есепке алу мен мұрағаттық сақтауды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Қашықтықтан оқытудың дидактикалық құралдары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Бiлiм алушыларды қашықтықтан оқытуға арналған оқу-әдiстемелiк материалдармен қамтамасыз ету үшiн қашықтық технологияларын қолданумен iске асырылатын бiлiм беру бағдарламаларының пәндерi бойынша электрондық оқу-әдiстемелiк кешен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36. Электрондық оқу-әдiстемелiк кешенiн дайындауды үлгiлiк оқу бағдарламаларына қатаң сәйкестендiрiлiп әзiрленген, бекiтiлген оқу жұмыс бағдарламасы бойынша курсты әзiрлеушi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Әрбiр пәннiң электрондық оқу-әдiстемелiк кешенi мiндеттi және қосымша комплектiлерден тұруы керек.
</w:t>
      </w:r>
      <w:r>
        <w:br/>
      </w:r>
      <w:r>
        <w:rPr>
          <w:rFonts w:ascii="Times New Roman"/>
          <w:b w:val="false"/>
          <w:i w:val="false"/>
          <w:color w:val="000000"/>
          <w:sz w:val="28"/>
        </w:rPr>
        <w:t>
      Мiндеттi комплект мыналардан:
</w:t>
      </w:r>
      <w:r>
        <w:br/>
      </w:r>
      <w:r>
        <w:rPr>
          <w:rFonts w:ascii="Times New Roman"/>
          <w:b w:val="false"/>
          <w:i w:val="false"/>
          <w:color w:val="000000"/>
          <w:sz w:val="28"/>
        </w:rPr>
        <w:t>
      үлгiлiк оқу бағдарламасынан;
</w:t>
      </w:r>
      <w:r>
        <w:br/>
      </w:r>
      <w:r>
        <w:rPr>
          <w:rFonts w:ascii="Times New Roman"/>
          <w:b w:val="false"/>
          <w:i w:val="false"/>
          <w:color w:val="000000"/>
          <w:sz w:val="28"/>
        </w:rPr>
        <w:t>
      оқу жұмыс бағдарламасынан (пәннiң мазмұны, күнтiзбелiк-тақырыптық жоспар, ұсынылатын әдебиеттердiң тiзiмi (негiзгi және қосымша), курстың модулдық бөлiнуi, қашықтық кеңестерiн өткiзу кестесi);
</w:t>
      </w:r>
      <w:r>
        <w:br/>
      </w:r>
      <w:r>
        <w:rPr>
          <w:rFonts w:ascii="Times New Roman"/>
          <w:b w:val="false"/>
          <w:i w:val="false"/>
          <w:color w:val="000000"/>
          <w:sz w:val="28"/>
        </w:rPr>
        <w:t>
      лекциялардың электрондық курсынан;
</w:t>
      </w:r>
      <w:r>
        <w:br/>
      </w:r>
      <w:r>
        <w:rPr>
          <w:rFonts w:ascii="Times New Roman"/>
          <w:b w:val="false"/>
          <w:i w:val="false"/>
          <w:color w:val="000000"/>
          <w:sz w:val="28"/>
        </w:rPr>
        <w:t>
      практикалық және семинарлық сабақтардың материалдарынан;
</w:t>
      </w:r>
      <w:r>
        <w:br/>
      </w:r>
      <w:r>
        <w:rPr>
          <w:rFonts w:ascii="Times New Roman"/>
          <w:b w:val="false"/>
          <w:i w:val="false"/>
          <w:color w:val="000000"/>
          <w:sz w:val="28"/>
        </w:rPr>
        <w:t>
      зертханалық практикумнан (тапсырмалар, мысалдар, әдiстемелiк нұсқаулар);
</w:t>
      </w:r>
      <w:r>
        <w:br/>
      </w:r>
      <w:r>
        <w:rPr>
          <w:rFonts w:ascii="Times New Roman"/>
          <w:b w:val="false"/>
          <w:i w:val="false"/>
          <w:color w:val="000000"/>
          <w:sz w:val="28"/>
        </w:rPr>
        <w:t>
      студенттiң өзiндiк жұмысына және оқытушы-тьютордың жетекшiлiгiмен жүргiзiлетiн студенттiң өзiндiк жұмысына арналған тапсырмалардан;
</w:t>
      </w:r>
      <w:r>
        <w:br/>
      </w:r>
      <w:r>
        <w:rPr>
          <w:rFonts w:ascii="Times New Roman"/>
          <w:b w:val="false"/>
          <w:i w:val="false"/>
          <w:color w:val="000000"/>
          <w:sz w:val="28"/>
        </w:rPr>
        <w:t>
      рубеждiк бақылауды ұйымдастыру жөнiндегi материалдардан (бақылау жұмыстары, тест тапсырмалары, жеке тапсырмалар және тағы басқа);
</w:t>
      </w:r>
      <w:r>
        <w:br/>
      </w:r>
      <w:r>
        <w:rPr>
          <w:rFonts w:ascii="Times New Roman"/>
          <w:b w:val="false"/>
          <w:i w:val="false"/>
          <w:color w:val="000000"/>
          <w:sz w:val="28"/>
        </w:rPr>
        <w:t>
      қорытынды бақылауды ұйымдастыру жөнiндегi материалдардан (емтихандық тестiлеу тапсырмалары, емтиханға арналған сұрақтар, билеттер, емтихандық бақылау жұмыстары) тұрады.
</w:t>
      </w:r>
      <w:r>
        <w:br/>
      </w:r>
      <w:r>
        <w:rPr>
          <w:rFonts w:ascii="Times New Roman"/>
          <w:b w:val="false"/>
          <w:i w:val="false"/>
          <w:color w:val="000000"/>
          <w:sz w:val="28"/>
        </w:rPr>
        <w:t>
      Электрондық оқу-әдiстемелiк кешенiн бағдарламалық қамтамасыз етiлу функционалдылығы мемлекеттiк жалпыға мiндеттi бiлiм беру стандартына сәйкес болуы керек.
</w:t>
      </w:r>
      <w:r>
        <w:br/>
      </w:r>
      <w:r>
        <w:rPr>
          <w:rFonts w:ascii="Times New Roman"/>
          <w:b w:val="false"/>
          <w:i w:val="false"/>
          <w:color w:val="000000"/>
          <w:sz w:val="28"/>
        </w:rPr>
        <w:t>
      Қосымша комплект курстық жұмыстарды орындау жөнiндегi әдiстемелiк нұсқаулардан тұруы мүмкiн; оқыту сипатындағы компьютерлiк бағдарламалар, тренажерлар, репетиторлар, анықтамалық-әдiстемелiк материалдар, пәннiң оқу материалдарын игеруге көмектесетiн оқу және оқу-әдiстемелiк құралдарды және өзге де материалдарды орындаудың мультимедиалық нұсқалары.
</w:t>
      </w:r>
      <w:r>
        <w:br/>
      </w:r>
      <w:r>
        <w:rPr>
          <w:rFonts w:ascii="Times New Roman"/>
          <w:b w:val="false"/>
          <w:i w:val="false"/>
          <w:color w:val="000000"/>
          <w:sz w:val="28"/>
        </w:rPr>
        <w:t>
      Оқу-әдiстемелiк қамтамасыз ету автономды және желiлiк өзiндiк жұмыстар мен бiлiм алушыларды аттестаттауға дайындау үшiн жеткiлiктi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38. Қашықтықтан оқыту жүйесiмен оқыту бiлiм алушылардың оқу курстарын оқытушы-консультанттың (тьютордың) басшылығымен қашықтықтан оқыту жүйесiне арналған оқу-практикалық құралдарды, сондай-ақ оқытудың қазiргi құралдарын (компьютерлiк, телекоммуникациялыққа пайдалана отырып, өзiндiк зерделеудi ұсынады.
</w:t>
      </w:r>
      <w:r>
        <w:br/>
      </w:r>
      <w:r>
        <w:rPr>
          <w:rFonts w:ascii="Times New Roman"/>
          <w:b w:val="false"/>
          <w:i w:val="false"/>
          <w:color w:val="000000"/>
          <w:sz w:val="28"/>
        </w:rPr>
        <w:t>
      Оқытудың теледидарлық құралдарына кабельдiк немесе спутниктiк теледидардың көмегiмен ұжыммен немесе жеке қолданатын бейне лекциялар, сондай-ақ интерактивтiк режимдегi теледидар сабақтары жатады.
</w:t>
      </w:r>
      <w:r>
        <w:br/>
      </w:r>
      <w:r>
        <w:rPr>
          <w:rFonts w:ascii="Times New Roman"/>
          <w:b w:val="false"/>
          <w:i w:val="false"/>
          <w:color w:val="000000"/>
          <w:sz w:val="28"/>
        </w:rPr>
        <w:t>
      Оқытудың компьютерлiк құралдарына электрондық оқулықтар, мультимедиалық курстар, керi байланысы бар тренингтiк бағдарламалар (супертьюторлар), кәсiби бағдарламалардағы оқыту тапсырмалары (профтьюторлар), желiлiк iскер ойындар жатады.
</w:t>
      </w:r>
      <w:r>
        <w:br/>
      </w:r>
      <w:r>
        <w:rPr>
          <w:rFonts w:ascii="Times New Roman"/>
          <w:b w:val="false"/>
          <w:i w:val="false"/>
          <w:color w:val="000000"/>
          <w:sz w:val="28"/>
        </w:rPr>
        <w:t>
      Оқытудың ойындық құралдарына iскер және операциялық ойындар түрiндегi ұжымдық сабақтардың белсендi әдiстерi, дискуссиялар, коммуникативтiк сабақтар, сондай-ақ виртуалды бiлiм беру ортада оқылатын проблемалық және пәнаралық лекциялар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Қашықтықтан оқытуда консультациялар телефон, электрондық пошта, чат, сондай-ақ телеконференцияны пайдалану түрiнде өткiзiлуi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40. Қашықтықтан оқытуда зертханалық практикум мультимедиа-технологияларды, гипер ақпараттық жүйе (ГАЖ)-технологияларды, елiктеудi модельдеу қолданумен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 Барлық оқыту қызметiнiң түрлерi:
</w:t>
      </w:r>
      <w:r>
        <w:br/>
      </w:r>
      <w:r>
        <w:rPr>
          <w:rFonts w:ascii="Times New Roman"/>
          <w:b w:val="false"/>
          <w:i w:val="false"/>
          <w:color w:val="000000"/>
          <w:sz w:val="28"/>
        </w:rPr>
        <w:t>
      электрондық байланыс тәсiлдерiн қолдана отырып оқытушының (тьютордың) студентпен (тыңдаушымен) педагогикалық қарым-қатынасы;
</w:t>
      </w:r>
      <w:r>
        <w:br/>
      </w:r>
      <w:r>
        <w:rPr>
          <w:rFonts w:ascii="Times New Roman"/>
          <w:b w:val="false"/>
          <w:i w:val="false"/>
          <w:color w:val="000000"/>
          <w:sz w:val="28"/>
        </w:rPr>
        <w:t>
      студенттiң оқыту құралдарымен өзiндiк жұмысы арқылы жүзеге асырылады.
</w:t>
      </w:r>
      <w:r>
        <w:br/>
      </w:r>
      <w:r>
        <w:rPr>
          <w:rFonts w:ascii="Times New Roman"/>
          <w:b w:val="false"/>
          <w:i w:val="false"/>
          <w:color w:val="000000"/>
          <w:sz w:val="28"/>
        </w:rPr>
        <w:t>
      Байланыс уақытына кеңестермен қатар барлық бақылау iс-шаралары кiредi: емтихан, зертханалық жұмыстарды, рефераттарды, эсселердi, курстық, есептеу-кестелiк жұмыстарды, жобаларды қорғау, қорытынды мемлекеттiк атестаттау.
</w:t>
      </w:r>
    </w:p>
    <w:p>
      <w:pPr>
        <w:spacing w:after="0"/>
        <w:ind w:left="0"/>
        <w:jc w:val="both"/>
      </w:pPr>
      <w:r>
        <w:rPr>
          <w:rFonts w:ascii="Times New Roman"/>
          <w:b w:val="false"/>
          <w:i w:val="false"/>
          <w:color w:val="000000"/>
          <w:sz w:val="28"/>
        </w:rPr>
        <w:t>
</w:t>
      </w:r>
      <w:r>
        <w:rPr>
          <w:rFonts w:ascii="Times New Roman"/>
          <w:b w:val="false"/>
          <w:i w:val="false"/>
          <w:color w:val="000000"/>
          <w:sz w:val="28"/>
        </w:rPr>
        <w:t>
      42. Қашықтықтан оқытуды ұйымдастырудағы маңызды кезең виртуальдық (синхрондық немесе асинхрондық) өзара iс-қимыл. Синхрондық өзара iс-қимыл студент пен оқытушының нақты уақыт режимiндегi қатынасты қарастырады. Бұл үшiн қашықтықтан оқыту жүйесiнiң чаттары немесе бейне конференциялар қолданылуы мүмкiн. Асинхрондық өзара iс-қимыл студент пен оқытушы нақты уақытта қарым-қатынаста болмаған жағдайда жүзеге асырылады, бұл жағдайда қашықтықтан оқытудағы байланыстар жiберу тiзiмдерiнiң немесе телеконференциялардың көмегiмен электрондық пошта бойынша хат алмасу арқылы ұйымдастырылады.
</w:t>
      </w:r>
      <w:r>
        <w:br/>
      </w:r>
      <w:r>
        <w:rPr>
          <w:rFonts w:ascii="Times New Roman"/>
          <w:b w:val="false"/>
          <w:i w:val="false"/>
          <w:color w:val="000000"/>
          <w:sz w:val="28"/>
        </w:rPr>
        <w:t>
      Оқытушының кеңесi (синхрондық немесе асинхрондық) қашықтықтан оқытуды орындаудың мiндеттi шарттары.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43. Оқу процесiн басқару және бiлiм алушыларға дидактикалық материалдарды жеткiзiп беру үшiн көлiктiк және ақпараттық коммуникациялар, сондай-ақ автоматтандырылған құжат айналымы жүйесi кiретiн мамандандырылған бағдарламалық қамтамасыз ету, бiлiмнiң электрондық банкiлерi және оқытудың интерактивтiк мультимедиалық құралдары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Курстарды әзiрлеушiлер мемлекеттiк жалпыға мiндеттi стандарттардың пәндерi үшiн оқу жұмыс бағдарламаларына сәйкес пәннiң мазмұнын өз бетiнше анықтауы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45. Бiлiм беру ұйымы, телекоммуникациялық және спутниктiк байланыс арналары бойынша жiберуге арналған оқу материалдарын, басқа да материалдарды, ағымдық, аралық және қорытынды аттестаттаудың материалдарын дайындау мен көбейтудi жүзеге асырады және олармен әрбiр оқушыны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46. Қашықтықтан оқыту нысанын iске асыратын бiлiм беру ұйымдарында электронды ақпараттық-бiлiм беру ресурстары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Қашықтықтан оқытуды кадрлық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Қашықтықтан оқытуды кадрлық қамтамасыз ету - қашықтықтан оқыту, сондай-ақ процестердi техникалық қамтамасыз ету барысында оқытушылық, әдiстемелiк және әкiмшiлiк қызметтердi жүзеге асыратын тұлғалар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48. Қашықтықтан оқытуды жүзеге асыратын профессор-оқытушылар құрамы мен мамандар мынадай топтарға бөлiнедi:
</w:t>
      </w:r>
      <w:r>
        <w:br/>
      </w:r>
      <w:r>
        <w:rPr>
          <w:rFonts w:ascii="Times New Roman"/>
          <w:b w:val="false"/>
          <w:i w:val="false"/>
          <w:color w:val="000000"/>
          <w:sz w:val="28"/>
        </w:rPr>
        <w:t>
      1) қашықтықтан оқытуға арналған оқу-әдiстемелiк кешендердi әзiрлеудi жүзеге асыратын профессор-оқытушылар құрамы;
</w:t>
      </w:r>
      <w:r>
        <w:br/>
      </w:r>
      <w:r>
        <w:rPr>
          <w:rFonts w:ascii="Times New Roman"/>
          <w:b w:val="false"/>
          <w:i w:val="false"/>
          <w:color w:val="000000"/>
          <w:sz w:val="28"/>
        </w:rPr>
        <w:t>
      2) сабақты жүргiзетiн және бiлiм алушыларға кеңес берудi және олардың бiлiмдерiн бақылауды жүзеге асыратын профессор-оқытушылар құрамы;
</w:t>
      </w:r>
      <w:r>
        <w:br/>
      </w:r>
      <w:r>
        <w:rPr>
          <w:rFonts w:ascii="Times New Roman"/>
          <w:b w:val="false"/>
          <w:i w:val="false"/>
          <w:color w:val="000000"/>
          <w:sz w:val="28"/>
        </w:rPr>
        <w:t>
      3) қашықтық курстарын ұйымдастыру жөнiндегi мамандар (ұйымдастырушылар);
</w:t>
      </w:r>
      <w:r>
        <w:br/>
      </w:r>
      <w:r>
        <w:rPr>
          <w:rFonts w:ascii="Times New Roman"/>
          <w:b w:val="false"/>
          <w:i w:val="false"/>
          <w:color w:val="000000"/>
          <w:sz w:val="28"/>
        </w:rPr>
        <w:t>
      қашықтықтан оқыту жүйесiн техникалық қолдау жөнiндегi мамандар (әкiмшiлер);
</w:t>
      </w:r>
      <w:r>
        <w:br/>
      </w:r>
      <w:r>
        <w:rPr>
          <w:rFonts w:ascii="Times New Roman"/>
          <w:b w:val="false"/>
          <w:i w:val="false"/>
          <w:color w:val="000000"/>
          <w:sz w:val="28"/>
        </w:rPr>
        <w:t>
      тьюторлар;
</w:t>
      </w:r>
      <w:r>
        <w:br/>
      </w:r>
      <w:r>
        <w:rPr>
          <w:rFonts w:ascii="Times New Roman"/>
          <w:b w:val="false"/>
          <w:i w:val="false"/>
          <w:color w:val="000000"/>
          <w:sz w:val="28"/>
        </w:rPr>
        <w:t>
      қашықтықтан оқытудың электрондық курстарын әзiрлеушiлер шешетiн мiндеттер:
</w:t>
      </w:r>
      <w:r>
        <w:br/>
      </w:r>
      <w:r>
        <w:rPr>
          <w:rFonts w:ascii="Times New Roman"/>
          <w:b w:val="false"/>
          <w:i w:val="false"/>
          <w:color w:val="000000"/>
          <w:sz w:val="28"/>
        </w:rPr>
        <w:t>
      электрондық оқу-әдiстемелiк кешенiн әзiрлеу және уақытылы көкейкестi ету;
</w:t>
      </w:r>
      <w:r>
        <w:br/>
      </w:r>
      <w:r>
        <w:rPr>
          <w:rFonts w:ascii="Times New Roman"/>
          <w:b w:val="false"/>
          <w:i w:val="false"/>
          <w:color w:val="000000"/>
          <w:sz w:val="28"/>
        </w:rPr>
        <w:t>
      тьюторларды дайындау және олардың қызметтерiн ғылыми-әдiстемелiк қолдау;
</w:t>
      </w:r>
      <w:r>
        <w:br/>
      </w:r>
      <w:r>
        <w:rPr>
          <w:rFonts w:ascii="Times New Roman"/>
          <w:b w:val="false"/>
          <w:i w:val="false"/>
          <w:color w:val="000000"/>
          <w:sz w:val="28"/>
        </w:rPr>
        <w:t>
      тьюторлар шешетiн мiндеттер:
</w:t>
      </w:r>
      <w:r>
        <w:br/>
      </w:r>
      <w:r>
        <w:rPr>
          <w:rFonts w:ascii="Times New Roman"/>
          <w:b w:val="false"/>
          <w:i w:val="false"/>
          <w:color w:val="000000"/>
          <w:sz w:val="28"/>
        </w:rPr>
        <w:t>
      бiлiм алушыларды қашықтықтан тiкелей басқару.
</w:t>
      </w:r>
    </w:p>
    <w:p>
      <w:pPr>
        <w:spacing w:after="0"/>
        <w:ind w:left="0"/>
        <w:jc w:val="both"/>
      </w:pPr>
      <w:r>
        <w:rPr>
          <w:rFonts w:ascii="Times New Roman"/>
          <w:b w:val="false"/>
          <w:i w:val="false"/>
          <w:color w:val="000000"/>
          <w:sz w:val="28"/>
        </w:rPr>
        <w:t>
</w:t>
      </w:r>
      <w:r>
        <w:rPr>
          <w:rFonts w:ascii="Times New Roman"/>
          <w:b w:val="false"/>
          <w:i w:val="false"/>
          <w:color w:val="000000"/>
          <w:sz w:val="28"/>
        </w:rPr>
        <w:t>
      49. Дидактикалық материалдарды жасау үшiн ақы төлеудi қашықтықтан оқыту проблемалары бойынша жоғары оқу орны елшiлiк зерттеу тақырыптарын қалыптастыру жолдары арқылы жоғары оқу орнының
</w:t>
      </w:r>
      <w:r>
        <w:br/>
      </w:r>
      <w:r>
        <w:rPr>
          <w:rFonts w:ascii="Times New Roman"/>
          <w:b w:val="false"/>
          <w:i w:val="false"/>
          <w:color w:val="000000"/>
          <w:sz w:val="28"/>
        </w:rPr>
        <w:t>
Ғылыми кеңесi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Қашықтықтан оқыту бойынша оқу процесiне қатысты профессор-оқытушылар құрамы қашықтықтан оқыту технологияларын қолдана отырып, бiлiм беру бағдарламаларын iске асыру үшiн арнайы дайындалған болуы керек және сол саладағы кәсiби бiлiктiлiгi туралы құжаты болуы тиiс.
</w:t>
      </w:r>
      <w:r>
        <w:br/>
      </w:r>
      <w:r>
        <w:rPr>
          <w:rFonts w:ascii="Times New Roman"/>
          <w:b w:val="false"/>
          <w:i w:val="false"/>
          <w:color w:val="000000"/>
          <w:sz w:val="28"/>
        </w:rPr>
        <w:t>
      Қашықтықтан оқытумен жұмыс жасайтын оқытушы:
</w:t>
      </w:r>
      <w:r>
        <w:br/>
      </w:r>
      <w:r>
        <w:rPr>
          <w:rFonts w:ascii="Times New Roman"/>
          <w:b w:val="false"/>
          <w:i w:val="false"/>
          <w:color w:val="000000"/>
          <w:sz w:val="28"/>
        </w:rPr>
        <w:t>
      қашықтықтан оқыту технологияларын оқыту мен қолдану әдiстемесiн игеруi;
</w:t>
      </w:r>
      <w:r>
        <w:br/>
      </w:r>
      <w:r>
        <w:rPr>
          <w:rFonts w:ascii="Times New Roman"/>
          <w:b w:val="false"/>
          <w:i w:val="false"/>
          <w:color w:val="000000"/>
          <w:sz w:val="28"/>
        </w:rPr>
        <w:t>
      Интернет арқылы кеңес берудi қоса, жекелеген оқу кеңестерiнiң әдiстерi мен тәсiлдерiн игеруi;
</w:t>
      </w:r>
      <w:r>
        <w:br/>
      </w:r>
      <w:r>
        <w:rPr>
          <w:rFonts w:ascii="Times New Roman"/>
          <w:b w:val="false"/>
          <w:i w:val="false"/>
          <w:color w:val="000000"/>
          <w:sz w:val="28"/>
        </w:rPr>
        <w:t>
      бiлiм сапасын мониторингтеудi, тексерудi, рецензиялауды, курстық және бақылау, оның iшiнде жобалық және зерттеу жұмыстарының жазылуын басқаруды ұйымдастыру саласындағы арнайы бiлiм мен iскерлiктi меңгеруi;
</w:t>
      </w:r>
      <w:r>
        <w:br/>
      </w:r>
      <w:r>
        <w:rPr>
          <w:rFonts w:ascii="Times New Roman"/>
          <w:b w:val="false"/>
          <w:i w:val="false"/>
          <w:color w:val="000000"/>
          <w:sz w:val="28"/>
        </w:rPr>
        <w:t>
      ақпараттық-коммуникациялық технологияларды, әсiресе электрондық ақпараттық желiлермен жұмыс жасау әдiстерiн бiлуi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51. Қашықтықтан оқыту үшiн қызметкерлердiң саны кемiнде 1:8 (бiр оқытушыға кемiнде 8 студенттен) ара қатынасындағы олардың тәртiптiк қамтамасыз етулерiн есепке ала отырып, iске асырылатын бағдарламалардың әрбiреуi бойынша бiлiм алушы студенттердiң саны бойынша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Жоғары оқу орнының қашықтықтан оқыту жүйесiнiң профессор-оқытушылар құрамы тек осы жоғары оқу орнының ғана емес, сонымен қатар телекоммуникацияның ұйымдастырылған, әдiстемелiк құралдарымен бiрiккен және желiлiк режимде бiлiм беру процесiн жүргiзетiн басқа да жоғары оқу орындарының және басқа да өңiрлердiң профессорлары мен оқытушыларынан тұрады.
</w:t>
      </w:r>
      <w:r>
        <w:br/>
      </w:r>
      <w:r>
        <w:rPr>
          <w:rFonts w:ascii="Times New Roman"/>
          <w:b w:val="false"/>
          <w:i w:val="false"/>
          <w:color w:val="000000"/>
          <w:sz w:val="28"/>
        </w:rPr>
        <w:t>
      Жоғары оқу орындарының қашықтықтан оқыту жүйесiнiң профессор-оқытушылар құрамы кафедраларда (аумақтан тысқары кафедраларда) құрылуы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53. Профессор-оқытушылар құрамының педагогикалық жүктемесiн жоспарлау бiлiм беру ұйымы өздiгiнен белгiлеген оқу жұмыстарының түрлерi бойынша уақыт нормаларының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Қауiпсiздiкке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Ақпараттың қауiпсiздiгiне қойылатын талаптар.
</w:t>
      </w:r>
      <w:r>
        <w:br/>
      </w:r>
      <w:r>
        <w:rPr>
          <w:rFonts w:ascii="Times New Roman"/>
          <w:b w:val="false"/>
          <w:i w:val="false"/>
          <w:color w:val="000000"/>
          <w:sz w:val="28"/>
        </w:rPr>
        <w:t>
      Бағдарламалық қамтамасыз ету соңғы қолданушының шұғыл контентiне, ресурстары мен функцияларына қол жеткiзудi iшiнара шектеу мен басқарудың мүмкiндiктерiн қарастыруы тиiс.
</w:t>
      </w:r>
      <w:r>
        <w:br/>
      </w:r>
      <w:r>
        <w:rPr>
          <w:rFonts w:ascii="Times New Roman"/>
          <w:b w:val="false"/>
          <w:i w:val="false"/>
          <w:color w:val="000000"/>
          <w:sz w:val="28"/>
        </w:rPr>
        <w:t>
      Ақпаратты қорғау және қауiпсiз қол жетiмдiлiктi қамтамасыз ету үшiн қашықтықтан оқыту кешенi SSL, РКI сияқты Интернет-коммуникациялары қауiпсiздiгi саласындағы өнеркәсiп стандарттарын, 128-1024 бит көлемiндегi кiлттерi бар күштi шифрлеу технологияларын, ақпаратқа қол жетiмдiлiктi авторландыру үшiн сертификатты және қашықтықтан оқыту жүйесiмен қорғалған өзара iс-қимылды қамтамасыз етудi қолдау қажет. Жүйенiң инфрақұрылымы iшкi аудиттiң дамыған құралдарын және жүйеде болып жатқан оқиғаларды хаттамалауды меңгеруi керек.
</w:t>
      </w:r>
      <w:r>
        <w:br/>
      </w:r>
      <w:r>
        <w:rPr>
          <w:rFonts w:ascii="Times New Roman"/>
          <w:b w:val="false"/>
          <w:i w:val="false"/>
          <w:color w:val="000000"/>
          <w:sz w:val="28"/>
        </w:rPr>
        <w:t>
      АЖ аппараттық және бағдарламалық деңгейдегi деректердi жоғалтпау және рұқсат етiлмеген кiруден сенiмдi қорғалуы керек. Базалық жоғары оқу орнында, оның барлық оқу орталықтарында бiлiм алушылар туралы деректердi апаттық орнына келтiру мен резервтiк көшiрмесiнiң тетiктерiн өңдеу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55. Тьюторлық сыныптарды қосқанда, барлық жұмыс орындары мен үй-жайлар ҚР мемлекеттiк жалпыға мiндеттi бiлiм беру стандартының талаптарына, сондай-ақ Санитарлық тәртiптер мен нормаларға сәйкес келуi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56. Үй-жайдың ауданына қойылатын талаптар нормаларына сәйкес белгiленедi. Тьюторлық сыныптар компьютерлермен және мемлекеттiк жалпыға мiндеттi бiлiм беру стандартында белгiленген нормаларға сәйкес эргономика мен сәуле шығару деңгейi бойынша бейне мониторлармен жабдықталуы қажет. Олардың құрамын, ережесiн және сапасын сипаттауға талаптар қойылады.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