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19b7" w14:textId="ace1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121 Қаулысы. Қазақстан Республикасының Әділет министрлігінде 2006 жылғы 29 маусымда тіркелді. Тіркеу N 4275. Күші жойылды - Қазақстан Республикасы Қаржы нарығын және қаржы ұйымдарын реттеу мен қадағалау агенттігі Басқармасының 2008 жылғы 22 тамыздағы N 120 Қаулысымен.</w:t>
      </w:r>
    </w:p>
    <w:p>
      <w:pPr>
        <w:spacing w:after="0"/>
        <w:ind w:left="0"/>
        <w:jc w:val="both"/>
      </w:pPr>
      <w:bookmarkStart w:name="z1" w:id="0"/>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120 </w:t>
      </w:r>
      <w:r>
        <w:rPr>
          <w:rFonts w:ascii="Times New Roman"/>
          <w:b w:val="false"/>
          <w:i w:val="false"/>
          <w:color w:val="ff0000"/>
          <w:sz w:val="28"/>
        </w:rPr>
        <w:t xml:space="preserve">Қаулысымен. ___________________________________________________________ </w:t>
      </w:r>
    </w:p>
    <w:bookmarkEnd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3-бабы 2-тармағының 11), 15) тармақшаларына, </w:t>
      </w:r>
      <w:r>
        <w:rPr>
          <w:rFonts w:ascii="Times New Roman"/>
          <w:b w:val="false"/>
          <w:i w:val="false"/>
          <w:color w:val="000000"/>
          <w:sz w:val="28"/>
        </w:rPr>
        <w:t xml:space="preserve">49-бабына </w:t>
      </w:r>
      <w:r>
        <w:rPr>
          <w:rFonts w:ascii="Times New Roman"/>
          <w:b w:val="false"/>
          <w:i w:val="false"/>
          <w:color w:val="000000"/>
          <w:sz w:val="28"/>
        </w:rPr>
        <w:t>және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 xml:space="preserve">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3196 тіркелген), Қазақстан Республикасы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2005 жылғы 29 қазандағы N 386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3955 тіркелген) енгізілген өзгерістермен және толықтырулармен бірге) мынадай толықтырулар мен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қағаздардың нарығында брокерлік және дилерлік қызметті жүзеге асыратын ұйымдарға арналған пруденциалдық нормативтерді есептеу ережесінде: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үшінші абзацтағы "екінші деңгейдегі банктердің" деген сөздер "Қазақстан Республикасының екінші деңгейдегі банктерінің"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төртінші-алтыншы абзацтармен толықтырылсын: </w:t>
      </w:r>
      <w:r>
        <w:br/>
      </w:r>
      <w:r>
        <w:rPr>
          <w:rFonts w:ascii="Times New Roman"/>
          <w:b w:val="false"/>
          <w:i w:val="false"/>
          <w:color w:val="000000"/>
          <w:sz w:val="28"/>
        </w:rPr>
        <w:t xml:space="preserve">
      "бағалы қағаздар орталық депозитарийінің шоттарындағы ақша; </w:t>
      </w:r>
      <w:r>
        <w:br/>
      </w:r>
      <w:r>
        <w:rPr>
          <w:rFonts w:ascii="Times New Roman"/>
          <w:b w:val="false"/>
          <w:i w:val="false"/>
          <w:color w:val="000000"/>
          <w:sz w:val="28"/>
        </w:rPr>
        <w:t xml:space="preserve">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xml:space="preserve">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bookmarkEnd w:id="3"/>
    <w:bookmarkStart w:name="z5" w:id="4"/>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bookmarkEnd w:id="4"/>
    <w:bookmarkStart w:name="z6" w:id="5"/>
    <w:p>
      <w:pPr>
        <w:spacing w:after="0"/>
        <w:ind w:left="0"/>
        <w:jc w:val="both"/>
      </w:pPr>
      <w:r>
        <w:rPr>
          <w:rFonts w:ascii="Times New Roman"/>
          <w:b w:val="false"/>
          <w:i w:val="false"/>
          <w:color w:val="000000"/>
          <w:sz w:val="28"/>
        </w:rPr>
        <w:t xml:space="preserve">
      мынадай мазмұндағы 12-2) тармақшамен толықтырылсын: </w:t>
      </w:r>
      <w:r>
        <w:br/>
      </w:r>
      <w:r>
        <w:rPr>
          <w:rFonts w:ascii="Times New Roman"/>
          <w:b w:val="false"/>
          <w:i w:val="false"/>
          <w:color w:val="000000"/>
          <w:sz w:val="28"/>
        </w:rPr>
        <w:t xml:space="preserve">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bookmarkEnd w:id="5"/>
    <w:bookmarkStart w:name="z7" w:id="6"/>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"20__ жылғы "___" ___________ жағдайы бойынша _______________________________________ (брокердің және дилердің толық атауы) пруденциалдық нормативтің есебі" кестесінде </w:t>
      </w:r>
    </w:p>
    <w:bookmarkEnd w:id="6"/>
    <w:bookmarkStart w:name="z8" w:id="7"/>
    <w:p>
      <w:pPr>
        <w:spacing w:after="0"/>
        <w:ind w:left="0"/>
        <w:jc w:val="both"/>
      </w:pPr>
      <w:r>
        <w:rPr>
          <w:rFonts w:ascii="Times New Roman"/>
          <w:b w:val="false"/>
          <w:i w:val="false"/>
          <w:color w:val="000000"/>
          <w:sz w:val="28"/>
        </w:rPr>
        <w:t xml:space="preserve">
      1-жолда "1.2" деген цифрлар "1.5" деген цифрлармен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1.3, 1.4, 1.5-жолдармен толықтырылсын: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6481"/>
        <w:gridCol w:w="2108"/>
        <w:gridCol w:w="1806"/>
        <w:gridCol w:w="1678"/>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орталық депозитарийінің шоттарындағы ақша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xml:space="preserve">
        мынадай мазмұндағы 2-1-жолмен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6518"/>
        <w:gridCol w:w="2097"/>
        <w:gridCol w:w="1796"/>
        <w:gridCol w:w="166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қарызбен есептелген сыйақы сомасын есепке ала отырып)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xml:space="preserve">
        мынадай мазмұндағы 12-2-жолмен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613"/>
        <w:gridCol w:w="1933"/>
        <w:gridCol w:w="1653"/>
        <w:gridCol w:w="15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xml:space="preserve">
       "20__ жылғы "___" ___________ жағдайы бойынша _______________________________________ (брокер және дилердің толық атауы) пруденциалдық нормативті есептеуге арналған қосымша мәліметтер" кестесі мынадай мазмұндағы 8016, 8017, 8018, 8019-жолдармен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8977"/>
        <w:gridCol w:w="1871"/>
      </w:tblGrid>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банктерінің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орталық депозитарийінің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2"/>
    <w:bookmarkStart w:name="z14" w:id="13"/>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bookmarkEnd w:id="13"/>
    <w:bookmarkStart w:name="z15" w:id="1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4"/>
    <w:bookmarkStart w:name="z16" w:id="1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