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1e7e" w14:textId="3461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жөнінде" 2005 жылғы 26 қарашадағы N 412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123 Қаулысы. Қазақстан Республикасының Әділет министрлігінде 2006 жылғы 29 маусымда тіркелді. Тіркеу N 4273. Қаулының күші жойылды - ҚР Қаржы нарығын және қаржы ұйымдарын реттеу мен қадағалау агенттігі Басқармасының 2006 жылғы 27 қазандағы N 223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45-баптың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жөнінде" 2005 жылғы 26 қарашадағы N 412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3995 тіркелген)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басқаруды жүзеге асыратын ұйымдарға арналған пруденциалдық нормативтер туралы ережеде:
</w:t>
      </w:r>
      <w:r>
        <w:br/>
      </w:r>
      <w:r>
        <w:rPr>
          <w:rFonts w:ascii="Times New Roman"/>
          <w:b w:val="false"/>
          <w:i w:val="false"/>
          <w:color w:val="000000"/>
          <w:sz w:val="28"/>
        </w:rPr>
        <w:t>
      4-тармақта:
</w:t>
      </w:r>
      <w:r>
        <w:br/>
      </w:r>
      <w:r>
        <w:rPr>
          <w:rFonts w:ascii="Times New Roman"/>
          <w:b w:val="false"/>
          <w:i w:val="false"/>
          <w:color w:val="000000"/>
          <w:sz w:val="28"/>
        </w:rPr>
        <w:t>
      1) тармақшада:
</w:t>
      </w:r>
      <w:r>
        <w:br/>
      </w:r>
      <w:r>
        <w:rPr>
          <w:rFonts w:ascii="Times New Roman"/>
          <w:b w:val="false"/>
          <w:i w:val="false"/>
          <w:color w:val="000000"/>
          <w:sz w:val="28"/>
        </w:rPr>
        <w:t>
      үшінші абзацтағы "екінші деңгейдегі банктердің" деген сөздер "Қазақстан Республикасының екінші деңгейдегі банктерінің"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төртінші-алтыншы абзацтармен толықтырылсын: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ықтимал шығындардың резервтерін шегеріп тастағандағы, негізгі қарыз бен есептелген сыйақы сомасын есепке ала отырып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3)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"Ұйым инвестицияларының жиынтық мөлшерінің мәндері" кестесінде:
</w:t>
      </w:r>
      <w:r>
        <w:br/>
      </w:r>
      <w:r>
        <w:rPr>
          <w:rFonts w:ascii="Times New Roman"/>
          <w:b w:val="false"/>
          <w:i w:val="false"/>
          <w:color w:val="000000"/>
          <w:sz w:val="28"/>
        </w:rPr>
        <w:t>
      1-жолда "астамын" деген сөз "кемін"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7-жолда:
</w:t>
      </w:r>
      <w:r>
        <w:br/>
      </w:r>
      <w:r>
        <w:rPr>
          <w:rFonts w:ascii="Times New Roman"/>
          <w:b w:val="false"/>
          <w:i w:val="false"/>
          <w:color w:val="000000"/>
          <w:sz w:val="28"/>
        </w:rPr>
        <w:t>
      "астам емес" деген сөз "кем"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"акцияларының" деген сөздің алдынан "дауыс беруші"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жетінші абзац мынадай мазмұндағы сөйлеммен толықтырылсын:
</w:t>
      </w:r>
      <w:r>
        <w:br/>
      </w:r>
      <w:r>
        <w:rPr>
          <w:rFonts w:ascii="Times New Roman"/>
          <w:b w:val="false"/>
          <w:i w:val="false"/>
          <w:color w:val="000000"/>
          <w:sz w:val="28"/>
        </w:rPr>
        <w:t>
      "Осы тармақшаның қолданылуы кредиттік бюролардың қатысушылары болып табылатын заңды тұлғаларға, сондай-ақ акциялардың мемлекеттік пакеті (қатысу үлестері) "Самұрық" мемлекеттік активтерді басқару жөніндегі қазақстандық холдинг" акционерлік қоғамына берілген өзге заңды тұлғаларға және акциялардың мемлекеттік пакетін (қатысу үлестерін) иелену және пайдалану құқығы "Қазына" орнықты даму қоры" акционерлік қоғамына берілген заңды тұлғаларға қатысты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оныншы абзацпен толықтырылсын:
</w:t>
      </w:r>
      <w:r>
        <w:br/>
      </w:r>
      <w:r>
        <w:rPr>
          <w:rFonts w:ascii="Times New Roman"/>
          <w:b w:val="false"/>
          <w:i w:val="false"/>
          <w:color w:val="000000"/>
          <w:sz w:val="28"/>
        </w:rPr>
        <w:t>
      "Егер ұйым банктің ірі қатысушысы белгісіне абайсыздан сәйкес бола бастаса, оған банктің ірі қатысушысы белгісіне сәйкес болу фактісі анықталған сәттен бастап алпыс күн ішінде зейнетақы және өзінің меншікті активтерінің есебінен сатып алынған осы банктің акцияларын сату қажет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"(күнтізбелік жылды санмен белгілеу) жылғы (айдың аты)-дағы (зейнетақы активтерін инвестициялық басқаруды жүзеге асыратын ұйымның ілік септігіндегі қысқаша атауы) инвестициялық басқаруындағы (жинақтаушы зейнетақы қорының ілік септігіндегі қысқаша атауы) зейнетақы активтерінің бір шартты бірлігінің орташа құны туралы анықтама" кестесі мынадай мазмұндағы бағанмен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tblGrid>
      <w:tr>
        <w:trPr>
          <w:trHeight w:val="90" w:hRule="atLeast"/>
        </w:trPr>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күнде есептелген зейнетақы активтері бойынша инвестициялық кіріс
</w:t>
            </w:r>
          </w:p>
        </w:tc>
      </w:tr>
      <w:tr>
        <w:trPr>
          <w:trHeight w:val="90" w:hRule="atLeast"/>
        </w:trPr>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"(күнтізбелік жылды санмен белгілеу) (3) жылғы (айдың аты)-дағы бір шартты бірліктің орташа құны:" деген абзацтан кейін мынадай мазмұндағы абзацпен толықтырылсын:
</w:t>
      </w:r>
      <w:r>
        <w:br/>
      </w:r>
      <w:r>
        <w:rPr>
          <w:rFonts w:ascii="Times New Roman"/>
          <w:b w:val="false"/>
          <w:i w:val="false"/>
          <w:color w:val="000000"/>
          <w:sz w:val="28"/>
        </w:rPr>
        <w:t>
      "номиналды кіріс коэффициенті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 мәнінің есептері" кестесінде:
</w:t>
      </w:r>
      <w:r>
        <w:br/>
      </w:r>
      <w:r>
        <w:rPr>
          <w:rFonts w:ascii="Times New Roman"/>
          <w:b w:val="false"/>
          <w:i w:val="false"/>
          <w:color w:val="000000"/>
          <w:sz w:val="28"/>
        </w:rPr>
        <w:t>
      1-жолда "1.2" деген цифрлар "1.5"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 1.4, 1.5-жолдармен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310"/>
        <w:gridCol w:w="2139"/>
        <w:gridCol w:w="1845"/>
        <w:gridCol w:w="1720"/>
      </w:tblGrid>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мазмұндағы 3-1-жолмен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336"/>
        <w:gridCol w:w="2131"/>
        <w:gridCol w:w="1838"/>
        <w:gridCol w:w="1713"/>
      </w:tblGrid>
      <w:tr>
        <w:trPr>
          <w:trHeight w:val="90" w:hRule="atLeast"/>
        </w:trPr>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негізгі қарыз бен есептелген сыйақы сомасын есепке ала отырып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733"/>
        <w:gridCol w:w="2013"/>
        <w:gridCol w:w="1733"/>
        <w:gridCol w:w="1613"/>
      </w:tblGrid>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бағалы қағаздар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22.1., 22.2-жолдармен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033"/>
        <w:gridCol w:w="1653"/>
        <w:gridCol w:w="1773"/>
        <w:gridCol w:w="1613"/>
      </w:tblGrid>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активтерінің ағымдағы құны (ЗАА)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тәуекелінің 
</w:t>
            </w:r>
            <w:r>
              <w:br/>
            </w:r>
            <w:r>
              <w:rPr>
                <w:rFonts w:ascii="Times New Roman"/>
                <w:b w:val="false"/>
                <w:i w:val="false"/>
                <w:color w:val="000000"/>
                <w:sz w:val="20"/>
              </w:rPr>
              <w:t>
коэффициенті (k)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6-қосымшада:
</w:t>
      </w:r>
      <w:r>
        <w:br/>
      </w:r>
      <w:r>
        <w:rPr>
          <w:rFonts w:ascii="Times New Roman"/>
          <w:b w:val="false"/>
          <w:i w:val="false"/>
          <w:color w:val="000000"/>
          <w:sz w:val="28"/>
        </w:rPr>
        <w:t>
      "20__ жылғы "___" ___________ жағдай бойынша _______________________________ (ұйымның атауы) пруденциалдық нормативтердің есебіне арналған қосымша мәліметтер" кестесі мынадай мазмұндағы 8015, 8016, 8017, 8018-жолдармен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8887"/>
        <w:gridCol w:w="1915"/>
      </w:tblGrid>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8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1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8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1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8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8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1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