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a89108" w14:textId="5a891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Қаржы нарығын және қаржы ұйымдарын реттеу мен қадағалау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N 266 қаулысына толықтырулар мен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нарығын және қаржы ұйымдарын реттеу мен қадағалау агенттігі Басқармасының 2006 жылғы 27 мамырдағы N 125 Қаулысы. Қазақстан Республикасының Әділет министрлігінде 2006 жылғы 29 маусымда тіркелді. Тіркеу N 4272. Күші жойылды - Қазақстан Республикасы Қаржы нарығын және қаржы ұйымдарын реттеу мен қадағалау агенттігі Басқармасының 2008 жылғы 22 тамыздағы N 122 Қаулысымен.</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ҚР Қаржы нарығын және қаржы ұйымдарын реттеу мен қадағалау агенттігі Басқармасының 2008.08.22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122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Бұйрықтан үзінді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
</w:t>
      </w:r>
      <w:r>
        <w:rPr>
          <w:rFonts w:ascii="Times New Roman"/>
          <w:b w:val="false"/>
          <w:i w:val="false"/>
          <w:color w:val="800000"/>
          <w:sz w:val="28"/>
        </w:rPr>
        <w:t>
</w:t>
      </w:r>
      <w:r>
        <w:rPr>
          <w:rFonts w:ascii="Times New Roman"/>
          <w:b w:val="false"/>
          <w:i/>
          <w:color w:val="800000"/>
          <w:sz w:val="28"/>
        </w:rPr>
        <w:t>
Бағалы қағаздар рыногы туралы" Қазақстан Республикасының 2003 жылғы 2 шілдедегі Заңының 3-бабының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2-тармағының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11), 15) тармақшаларына,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49-бабына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және "Қаржы рыногы мен қаржылық ұйымдарды мемлекеттік реттеу және қадағалау туралы" Қазақстан Республикасының 2003 жылғы 4 шілдедегі Заңының 9-бабының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1-тармағының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6) тармақшаларына сәйкес инвестициялық портфельді басқаруды жүзеге асыратын ұйымдардың қаржылық тұрақтылығын қамтамасыз ету мақсатында Қазақстан Республикасы Қаржы нарығын және қаржы ұйымдарын реттеу мен қадағалау агенттігінің (бұдан әрі – Агенттік) Басқармасы ҚАУЛЫ ЕТЕДІ: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Осы қаулы қолданысқа енген күннен бастап осы қаулының қосымшасына сәйкес нормативтік құқықтық актілердің күші жойылды деп танылсын.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Осы қаулы 2008 жылғы 1 қазаннан бастап қолданысқа енгізіледі.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5. ...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6.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7.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8.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Төрайым                                   Е.Л. Бахмутова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Қазақстан Республикасы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Қаржы нарығын және қаржы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ұйымдарын реттеу мен қадағалау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агенттiгi Басқармасының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2008 жылғы 22 тамыздағы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122 қаулысына қосымша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деп танылатын нормативтік құқықтық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актілердің тізбесі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1.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2. ...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3.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4. Агенттік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N 266 қаулысына толықтырулар мен өзгеріс енгізу туралы" 2006 жылғы 27 мамырдағы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N 125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қаулысы (Нормативтік құқықтық актілерді мемлекеттік тіркеу тізілімінде N 4272 тіркелген).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"Бағалы қағаздар рыногы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3-бабы 2-тармағының 11), 15) тармақшаларына, 
</w:t>
      </w:r>
      <w:r>
        <w:rPr>
          <w:rFonts w:ascii="Times New Roman"/>
          <w:b w:val="false"/>
          <w:i w:val="false"/>
          <w:color w:val="000000"/>
          <w:sz w:val="28"/>
        </w:rPr>
        <w:t xml:space="preserve"> 49-бабына </w:t>
      </w:r>
      <w:r>
        <w:rPr>
          <w:rFonts w:ascii="Times New Roman"/>
          <w:b w:val="false"/>
          <w:i w:val="false"/>
          <w:color w:val="000000"/>
          <w:sz w:val="28"/>
        </w:rPr>
        <w:t>
 және "Қаржы рыногы мен қаржылық ұйымдарды мемлекеттік реттеу және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9-бабы 1-тармағының 5), 6) тармақшаларына сәйкес Қазақстан Республикасы Қаржы нарығын және қаржы ұйымдарын реттеу мен қадағалау агенттігінің (бұдан әрі - Агенттік) Басқармасы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Қазақстан Республикасы Қаржы нарығын және қаржы ұйымдарын реттеу мен қадағалау агенттігі Басқармасының "Инвестициялық портфельді басқаруды жүзеге асыратын ұйымдарға арналған пруденциалдық нормативтерді белгілеу, инвестициялық портфельді басқаруды жүзеге асыратын ұйымдарға арналған пруденциалдық нормативтерді есептеу Ережелерін бекіту туралы" 2004 жылғы 25 қыркүйектегі N 266 
</w:t>
      </w:r>
      <w:r>
        <w:rPr>
          <w:rFonts w:ascii="Times New Roman"/>
          <w:b w:val="false"/>
          <w:i w:val="false"/>
          <w:color w:val="000000"/>
          <w:sz w:val="28"/>
        </w:rPr>
        <w:t xml:space="preserve"> қаулысына </w:t>
      </w:r>
      <w:r>
        <w:rPr>
          <w:rFonts w:ascii="Times New Roman"/>
          <w:b w:val="false"/>
          <w:i w:val="false"/>
          <w:color w:val="000000"/>
          <w:sz w:val="28"/>
        </w:rPr>
        <w:t>
 (Нормативтік құқықтық актілерді мемлекеттік тіркеу тізілімінде N 3194 тіркелген, 2005 жылы "Юридическая газета" N 190-191 газетінде жарияланған), Қазақстан Республикасы Қаржы нарығын және қаржы ұйымдарын реттеу мен қадағалау агенттігі Басқармасының 2005 жылғы 27 тамыздағы N 310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3868 тіркелген), Қазақстан Республикасы Қаржы нарығын және қаржы ұйымдарын реттеу мен қадағалау агенттігі Басқармасының 2005 жылғы 29 қазандағы N 388 
</w:t>
      </w:r>
      <w:r>
        <w:rPr>
          <w:rFonts w:ascii="Times New Roman"/>
          <w:b w:val="false"/>
          <w:i w:val="false"/>
          <w:color w:val="000000"/>
          <w:sz w:val="28"/>
        </w:rPr>
        <w:t xml:space="preserve"> қаулысымен </w:t>
      </w:r>
      <w:r>
        <w:rPr>
          <w:rFonts w:ascii="Times New Roman"/>
          <w:b w:val="false"/>
          <w:i w:val="false"/>
          <w:color w:val="000000"/>
          <w:sz w:val="28"/>
        </w:rPr>
        <w:t>
 (Нормативтік құқықтық актілерді мемлекеттік тіркеу тізілімінде N 3944 тіркелген) енгізілген өзгерістермен және толықтырулармен бірге мынадай толықтырулар мен өзгеріс енгізілсін: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көрсетілген қаулымен бекітілген Инвестициялық портфельді басқаруды жүзеге асыратын ұйымдарға арналған пруденциалдық нормативтерді есептеу ережесінде:
</w:t>
      </w:r>
      <w:r>
        <w:br/>
      </w:r>
      <w:r>
        <w:rPr>
          <w:rFonts w:ascii="Times New Roman"/>
          <w:b w:val="false"/>
          <w:i w:val="false"/>
          <w:color w:val="000000"/>
          <w:sz w:val="28"/>
        </w:rPr>
        <w:t>
      3-тармақта:
</w:t>
      </w:r>
      <w:r>
        <w:br/>
      </w:r>
      <w:r>
        <w:rPr>
          <w:rFonts w:ascii="Times New Roman"/>
          <w:b w:val="false"/>
          <w:i w:val="false"/>
          <w:color w:val="000000"/>
          <w:sz w:val="28"/>
        </w:rPr>
        <w:t>
      1) тармақшада:
</w:t>
      </w:r>
      <w:r>
        <w:br/>
      </w:r>
      <w:r>
        <w:rPr>
          <w:rFonts w:ascii="Times New Roman"/>
          <w:b w:val="false"/>
          <w:i w:val="false"/>
          <w:color w:val="000000"/>
          <w:sz w:val="28"/>
        </w:rPr>
        <w:t>
      үшінші абзацтағы "екінші деңгейдегі банктердің" деген сөздер "Қазақстан Республикасының екінші деңгейдегі банктерінің" деген сөздермен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төртінші-алтыншы абзацтармен толықтырылсын:
</w:t>
      </w:r>
      <w:r>
        <w:br/>
      </w:r>
      <w:r>
        <w:rPr>
          <w:rFonts w:ascii="Times New Roman"/>
          <w:b w:val="false"/>
          <w:i w:val="false"/>
          <w:color w:val="000000"/>
          <w:sz w:val="28"/>
        </w:rPr>
        <w:t>
      "бағалы қағаздар орталық депозитарийінің шоттарындағы ақша;
</w:t>
      </w:r>
      <w:r>
        <w:br/>
      </w:r>
      <w:r>
        <w:rPr>
          <w:rFonts w:ascii="Times New Roman"/>
          <w:b w:val="false"/>
          <w:i w:val="false"/>
          <w:color w:val="000000"/>
          <w:sz w:val="28"/>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r>
        <w:br/>
      </w:r>
      <w:r>
        <w:rPr>
          <w:rFonts w:ascii="Times New Roman"/>
          <w:b w:val="false"/>
          <w:i w:val="false"/>
          <w:color w:val="000000"/>
          <w:sz w:val="28"/>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 тармақшамен толықтырылсын:
</w:t>
      </w:r>
      <w:r>
        <w:br/>
      </w:r>
      <w:r>
        <w:rPr>
          <w:rFonts w:ascii="Times New Roman"/>
          <w:b w:val="false"/>
          <w:i w:val="false"/>
          <w:color w:val="000000"/>
          <w:sz w:val="28"/>
        </w:rPr>
        <w:t>
      "2-1)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12-2) тармақшамен толықтырылсын:
</w:t>
      </w:r>
      <w:r>
        <w:br/>
      </w:r>
      <w:r>
        <w:rPr>
          <w:rFonts w:ascii="Times New Roman"/>
          <w:b w:val="false"/>
          <w:i w:val="false"/>
          <w:color w:val="000000"/>
          <w:sz w:val="28"/>
        </w:rPr>
        <w:t>
      "12-2)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p>
      <w:pPr>
        <w:spacing w:after="0"/>
        <w:ind w:left="0"/>
        <w:jc w:val="both"/>
      </w:pPr>
      <w:r>
        <w:rPr>
          <w:rFonts w:ascii="Times New Roman"/>
          <w:b w:val="false"/>
          <w:i w:val="false"/>
          <w:color w:val="000000"/>
          <w:sz w:val="28"/>
        </w:rPr>
        <w:t>
</w:t>
      </w:r>
      <w:r>
        <w:rPr>
          <w:rFonts w:ascii="Times New Roman"/>
          <w:b w:val="false"/>
          <w:i w:val="false"/>
          <w:color w:val="000000"/>
          <w:sz w:val="28"/>
        </w:rPr>
        <w:t>
      қосымшада:
</w:t>
      </w:r>
      <w:r>
        <w:br/>
      </w:r>
      <w:r>
        <w:rPr>
          <w:rFonts w:ascii="Times New Roman"/>
          <w:b w:val="false"/>
          <w:i w:val="false"/>
          <w:color w:val="000000"/>
          <w:sz w:val="28"/>
        </w:rPr>
        <w:t>
      "20__ жылғы "___" ___________ жағдайы бойынша _______________________________________ (инвестициялық портфельді басқарушының толық атауы) пруденциалдық нормативтің есебі" кестесінде:
</w:t>
      </w:r>
    </w:p>
    <w:p>
      <w:pPr>
        <w:spacing w:after="0"/>
        <w:ind w:left="0"/>
        <w:jc w:val="both"/>
      </w:pPr>
      <w:r>
        <w:rPr>
          <w:rFonts w:ascii="Times New Roman"/>
          <w:b w:val="false"/>
          <w:i w:val="false"/>
          <w:color w:val="000000"/>
          <w:sz w:val="28"/>
        </w:rPr>
        <w:t>
</w:t>
      </w:r>
      <w:r>
        <w:rPr>
          <w:rFonts w:ascii="Times New Roman"/>
          <w:b w:val="false"/>
          <w:i w:val="false"/>
          <w:color w:val="000000"/>
          <w:sz w:val="28"/>
        </w:rPr>
        <w:t>
      1-жолда "1.2" деген цифрлар "1.5" деген цифрлармен ауыстырылсын;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1.3, 1.4, 1.5-жолдармен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6"/>
        <w:gridCol w:w="6310"/>
        <w:gridCol w:w="2139"/>
        <w:gridCol w:w="1845"/>
        <w:gridCol w:w="1720"/>
      </w:tblGrid>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1.3
</w:t>
            </w:r>
          </w:p>
        </w:tc>
        <w:tc>
          <w:tcPr>
            <w:tcW w:w="6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1.4
</w:t>
            </w:r>
          </w:p>
        </w:tc>
        <w:tc>
          <w:tcPr>
            <w:tcW w:w="6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 шоттарындағы ақша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90" w:hRule="atLeast"/>
        </w:trPr>
        <w:tc>
          <w:tcPr>
            <w:tcW w:w="1066"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1.5
</w:t>
            </w:r>
          </w:p>
        </w:tc>
        <w:tc>
          <w:tcPr>
            <w:tcW w:w="631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21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45"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2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2-1-жолмен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1"/>
        <w:gridCol w:w="6339"/>
        <w:gridCol w:w="2130"/>
        <w:gridCol w:w="1837"/>
        <w:gridCol w:w="1713"/>
      </w:tblGrid>
      <w:tr>
        <w:trPr>
          <w:trHeight w:val="90" w:hRule="atLeast"/>
        </w:trPr>
        <w:tc>
          <w:tcPr>
            <w:tcW w:w="1061"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2-1.
</w:t>
            </w:r>
          </w:p>
        </w:tc>
        <w:tc>
          <w:tcPr>
            <w:tcW w:w="6339"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ықтимал шығындардың резервтерін шегеріп тастағандағы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емес-банктердегі салымдар (негізгі қарыз бен есептелген сыйақы сомасын есепке ала отырып)
</w:t>
            </w:r>
          </w:p>
        </w:tc>
        <w:tc>
          <w:tcPr>
            <w:tcW w:w="213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37"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7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мынадай мазмұндағы 12-2-жолмен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5733"/>
        <w:gridCol w:w="2013"/>
        <w:gridCol w:w="1733"/>
        <w:gridCol w:w="1613"/>
      </w:tblGrid>
      <w:tr>
        <w:trPr>
          <w:trHeight w:val="90" w:hRule="atLeast"/>
        </w:trPr>
        <w:tc>
          <w:tcPr>
            <w:tcW w:w="11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12-2.
</w:t>
            </w:r>
          </w:p>
        </w:tc>
        <w:tc>
          <w:tcPr>
            <w:tcW w:w="5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қағаздармен сауда-саттықты ұйымдастырушылардың, бағалы қағаздар орталық депозитарийінің және акционерлері бағалы қағаздар рыногының кәсіпқой қатысушылары болып табылатын, бағалы қағаздар рыногы инфрақұрылымының бір бөлігі болып табылатын өзге заңды тұлғалардың ықтимал шығындардың резервтерін шегеріп тастағандағы, елу процентке азайтылған акциялары
</w:t>
            </w:r>
          </w:p>
        </w:tc>
        <w:tc>
          <w:tcPr>
            <w:tcW w:w="20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100
</w:t>
            </w:r>
          </w:p>
        </w:tc>
        <w:tc>
          <w:tcPr>
            <w:tcW w:w="1613"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"20__ жылғы "___" ___________ жағдайы бойынша _______________________________________ (инвестициялық портфельді басқарушының толық атауы) пруденциалдық нормативті есептеуге арналған қосымша мәліметтер" кестесі мынадай мазмұндағы 8016, 8017, 8018, 8019-жолдармен толықтырылсын: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8"/>
        <w:gridCol w:w="8890"/>
        <w:gridCol w:w="1912"/>
      </w:tblGrid>
      <w:tr>
        <w:trPr>
          <w:trHeight w:val="255" w:hRule="atLeast"/>
        </w:trPr>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8016
</w:t>
            </w:r>
          </w:p>
        </w:tc>
        <w:tc>
          <w:tcPr>
            <w:tcW w:w="8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Қазақстан Республикасының екінші деңгейдегі банктерінің шоттарындағы ақша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8017
</w:t>
            </w:r>
          </w:p>
        </w:tc>
        <w:tc>
          <w:tcPr>
            <w:tcW w:w="8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 орталық депозитарийінің шоттарындағы ақша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8018
</w:t>
            </w:r>
          </w:p>
        </w:tc>
        <w:tc>
          <w:tcPr>
            <w:tcW w:w="8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"А" санатынан төмен емес ("Standard &amp; Poor's" және "Fitch" рейтинг агенттіктерінің жіктеуі бойынша) немесе "А2" санатынан төмен емес ("Moody's Investors Service" рейтинг агенттігінің жіктеуі бойынша) ұзақ мерзімді және/немесе қысқа мерзімді, жеке рейтингісі бар резидент емес-банктердің шоттарындағы ақша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255" w:hRule="atLeast"/>
        </w:trPr>
        <w:tc>
          <w:tcPr>
            <w:tcW w:w="2278"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8019
</w:t>
            </w:r>
          </w:p>
        </w:tc>
        <w:tc>
          <w:tcPr>
            <w:tcW w:w="8890"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20"/>
              <w:ind w:left="20"/>
              <w:jc w:val="both"/>
            </w:pPr>
            <w:r>
              <w:rPr>
                <w:rFonts w:ascii="Times New Roman"/>
                <w:b w:val="false"/>
                <w:i w:val="false"/>
                <w:color w:val="000000"/>
                <w:sz w:val="20"/>
              </w:rPr>
              <w:t>
Бағалы қағаздардың ұйымдасқан рыногында операцияларды жүзеге асыру үшін ұйымдарға банктік қызметті көрсететін резидент емес-ұйымдар шоттарындағы ақша
</w:t>
            </w:r>
          </w:p>
        </w:tc>
        <w:tc>
          <w:tcPr>
            <w:tcW w:w="1912" w:type="dxa"/>
            <w:tcBorders>
              <w:top w:val="single" w:color="cfcfcf" w:sz="5"/>
              <w:left w:val="single" w:color="cfcfcf" w:sz="5"/>
              <w:bottom w:val="single" w:color="cfcfcf" w:sz="5"/>
              <w:right w:val="single" w:color="cfcfcf" w:sz="5"/>
            </w:tcBorders>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төрт күн өткен соң қолданысқа енгізіледі.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Бағалы қағаздар нарығының субъектілерін және жинақтаушы зейнетақы қорларын қадағалау департаменті (Тоқобаев Н.Т.):
</w:t>
      </w:r>
      <w:r>
        <w:br/>
      </w:r>
      <w:r>
        <w:rPr>
          <w:rFonts w:ascii="Times New Roman"/>
          <w:b w:val="false"/>
          <w:i w:val="false"/>
          <w:color w:val="000000"/>
          <w:sz w:val="28"/>
        </w:rPr>
        <w:t>
      1) Заң департаментімен (Байсынов М.Б.) бірлесіп осы қаулыны Қазақстан Республикасы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 Әділет министрлігінде мемлекеттік тіркеуден өткен күннен бастап он күндік мерзімде оны Агенттіктің мүдделі бөлімшелеріне, "Қазақстан қаржыгерлерінің қауымдастығы" заңды тұлғалар бірлестігіне және "Активтерді басқарушылар қауымдастығы" заңды тұлғалар бірлестігіне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Халықаралық қатынастар және жұртшылықпен байланыс бөлімі (Пернебаев Т.Ш.)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5. Осы қаулының орындалуын бақылау Агенттік Төрағасының орынбасары Е.Л.Бахмутоваға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