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31cd" w14:textId="caf3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27 мамырдағы N 127 Қаулысы. Қазақстан Республикасының Әділет министрлігінде 2006 жылғы 15 маусымда тіркелді. Тіркеу N 4251. Күші жойылды - ҚР Қаржы нарығын және қаржы ұйымдарын реттеу мен қадағалау агенттігі Басқармасының 200703.30. N 73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2007.03.30.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бағалы қағаздар нарығын реттейтін нормативтік құқықтық актілерді одан әрі жетілдіру мақсатында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2803 тіркелген) Агенттік Басқармасының 2004 жылғы 21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3122 тіркелген), 2004 жылғы 27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3330 тіркелген), 2005 жылғы 26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3569 тіркелген), 2005 жылғы 28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3697 тіркелген), 2005 жылғы 30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355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3919 тіркелген), 2006 жылғы 25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4142 тіркелген) қаулылармен енгізілген өзгерістермен және толықтырулармен бірге)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бірінші абзацындағы "сәйкес келуі тиіс" деген сөздер "сәйкес келеді"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тармақшаның екінші абзацындағы "А" деген әріп "ВВВ-" деген әріптермен және белгімен, "А2" деген әріп пен цифр "Ваа3" деген әріптермен және цифрмен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тармақшаның екінші абзацындағы "А" деген әріп "ВВВ-" деген әріптермен және белгімен, "А2" деген әріп пен цифр "Ваа3" деген әріптермен және цифрмен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Әділет министрлігінде мемлекеттік тіркеуден өткен күннен бастап он төрт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Сауда-саттықты ұйымдастырушы осы қаулыны алған күннен бастап он төрт күн ішінде өзінің ішкі құжаттарын осы қаулының талаптарына сәйкес келтірсін.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 нарығының субъектілерін және жинақтаушы зейнетақы қорларын қадағалау департаменті (Тоқобаев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бөлімшелеріне, сауда-саттықты ұйымдастырушыға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