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1648" w14:textId="9601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Басқармасының""Қазақстан Республикасының""Қазақстан Республикасындағы банктер және банк қызметі туралы" Заңының 22-бабын, Қазақстан Республикасының "Сақтандыру қызметі туралы" Заңының 35-бабын, Қазақстан Республикасының "Қазақстан Республикасындағы зейнетақымен қамсыздандыру туралы" Заңының 36 және 52-баптарын іске асыру туралы" 2004 жылғы 15 наурыздағы N 73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Басқармасының 2006 жылғы 25 наурыздағы N 84 Қаулысы. Қазақстан Республикасының Әділет министрлігінде 2006 жылғы 21 сәуірде тіркелді. Тіркеу N 4199. Күші жойылды - Қазақстан Республикасы Ұлттық Банкі Басқармасының 2016 жылғы 8 тамыздағы № 183 қаулысымен</w:t>
      </w:r>
    </w:p>
    <w:p>
      <w:pPr>
        <w:spacing w:after="0"/>
        <w:ind w:left="0"/>
        <w:jc w:val="left"/>
      </w:pPr>
      <w:r>
        <w:rPr>
          <w:rFonts w:ascii="Times New Roman"/>
          <w:b w:val="false"/>
          <w:i w:val="false"/>
          <w:color w:val="ff0000"/>
          <w:sz w:val="28"/>
        </w:rPr>
        <w:t xml:space="preserve">      Ескерту. Күші жойылды – ҚР Ұлттық Банкі Басқармасының 08.08.2016 </w:t>
      </w:r>
      <w:r>
        <w:rPr>
          <w:rFonts w:ascii="Times New Roman"/>
          <w:b w:val="false"/>
          <w:i w:val="false"/>
          <w:color w:val="ff0000"/>
          <w:sz w:val="28"/>
        </w:rPr>
        <w:t>№ 183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актілерді "Қазақстан Республикасының кейбір заңнамалық актілеріне лицензиялау және шоғырландырылған қадағалау мәселелері бойынша </w:t>
      </w:r>
      <w:r>
        <w:rPr>
          <w:rFonts w:ascii="Times New Roman"/>
          <w:b w:val="false"/>
          <w:i w:val="false"/>
          <w:color w:val="000000"/>
          <w:sz w:val="28"/>
        </w:rPr>
        <w:t xml:space="preserve">өзгерістер мен толықтырулар </w:t>
      </w:r>
      <w:r>
        <w:rPr>
          <w:rFonts w:ascii="Times New Roman"/>
          <w:b w:val="false"/>
          <w:i w:val="false"/>
          <w:color w:val="000000"/>
          <w:sz w:val="28"/>
        </w:rPr>
        <w:t xml:space="preserve">енгізу туралы",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w:t>
      </w:r>
      <w:r>
        <w:rPr>
          <w:rFonts w:ascii="Times New Roman"/>
          <w:b/>
          <w:i w:val="false"/>
          <w:color w:val="000000"/>
          <w:sz w:val="28"/>
        </w:rPr>
        <w:t xml:space="preserve"> ЕТЕДІ: </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Қаржы нарығын және қаржы ұйымдарын реттеу мен қадағалау агенттігі Басқармасының "Қазақстан Республикасының "Қазақстан Республикасындағы банктер және банк қызметі туралы" </w:t>
      </w:r>
      <w:r>
        <w:rPr>
          <w:rFonts w:ascii="Times New Roman"/>
          <w:b w:val="false"/>
          <w:i w:val="false"/>
          <w:color w:val="000000"/>
          <w:sz w:val="28"/>
        </w:rPr>
        <w:t xml:space="preserve">Заңының </w:t>
      </w:r>
      <w:r>
        <w:rPr>
          <w:rFonts w:ascii="Times New Roman"/>
          <w:b w:val="false"/>
          <w:i w:val="false"/>
          <w:color w:val="000000"/>
          <w:sz w:val="28"/>
        </w:rPr>
        <w:t xml:space="preserve">22-бабын, Қазақстан Республикасының "Сақтандыру қызметі туралы" </w:t>
      </w:r>
      <w:r>
        <w:rPr>
          <w:rFonts w:ascii="Times New Roman"/>
          <w:b w:val="false"/>
          <w:i w:val="false"/>
          <w:color w:val="000000"/>
          <w:sz w:val="28"/>
        </w:rPr>
        <w:t xml:space="preserve">Заңының </w:t>
      </w:r>
      <w:r>
        <w:rPr>
          <w:rFonts w:ascii="Times New Roman"/>
          <w:b w:val="false"/>
          <w:i w:val="false"/>
          <w:color w:val="000000"/>
          <w:sz w:val="28"/>
        </w:rPr>
        <w:t xml:space="preserve">35-бабын, Қазақстан Республикасының "Қазақстан Республикасындағы зейнетақымен қамсыздандыру туралы" </w:t>
      </w:r>
      <w:r>
        <w:rPr>
          <w:rFonts w:ascii="Times New Roman"/>
          <w:b w:val="false"/>
          <w:i w:val="false"/>
          <w:color w:val="000000"/>
          <w:sz w:val="28"/>
        </w:rPr>
        <w:t xml:space="preserve">Заңының </w:t>
      </w:r>
      <w:r>
        <w:rPr>
          <w:rFonts w:ascii="Times New Roman"/>
          <w:b w:val="false"/>
          <w:i w:val="false"/>
          <w:color w:val="000000"/>
          <w:sz w:val="28"/>
        </w:rPr>
        <w:t xml:space="preserve">36 және </w:t>
      </w:r>
      <w:r>
        <w:rPr>
          <w:rFonts w:ascii="Times New Roman"/>
          <w:b w:val="false"/>
          <w:i w:val="false"/>
          <w:color w:val="000000"/>
          <w:sz w:val="28"/>
        </w:rPr>
        <w:t xml:space="preserve">52-баптарын </w:t>
      </w:r>
      <w:r>
        <w:rPr>
          <w:rFonts w:ascii="Times New Roman"/>
          <w:b w:val="false"/>
          <w:i w:val="false"/>
          <w:color w:val="000000"/>
          <w:sz w:val="28"/>
        </w:rPr>
        <w:t xml:space="preserve">іске асыру туралы" 2004 жылғы 15 наурыздағы N 73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2811 тіркелген, 2004 жылы Қазақстан Республикасының нормативтік құқықтық актілерінің бюллетенінде жарияланған N 25-28)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атауында""Қазақстан Республикасындағы банктер және банк қызметі туралы" Заңының 22-бабын, Қазақстан Республикасының "Сақтандыру қызметі туралы" Заңының 35-бабын,"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кіріспеде "Екінші деңгейдегі банктердің, сақтандыру (қайта сақтандыру) ұйымдарының,", Қазақстан Республикасының "Қазақстан Республикасындағы банктер және банк қызметі туралы" Заңының 22-бабының 1-тармағының а) тармақшасына, Қазақстан Республикасының "Сақтандыру қызметі туралы" Заңының 21 және 35-баптарына,"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1-тармақта "Сақтандыру (қайта сақтандыру) ұйымдарының,", "Қазақстан Республикасының "Сақтандыру қызметі туралы" Заңының 35-бабының 1-тармағының 1) және 2) тармақшаларымен,"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2-тармақ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2. Осы қаулы Қазақстан Республикасының Әділет министрлігінде мемлекеттік тіркелген күннен бастап он төрт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3. Сақтандыру нарығының субъектілерін және басқа қаржы ұйымдарын қадағалау департаменті (Каримуллин А.А.):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қолданысқа енгізілген күннен бастап он күндік мерзімде оны Агенттіктің мүдделі бөлімшелеріне, сақтандыру (қайта сақтандыру) ұйымдарына,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4. Банктерді қадағалау департаменті (Раева Р.Е.) осы қаулы қолданысқа енгізілген күннен бастап он күндік мерзімде оны екінші деңгейдегі банктерге жіберсін. </w:t>
      </w:r>
      <w:r>
        <w:br/>
      </w:r>
      <w:r>
        <w:rPr>
          <w:rFonts w:ascii="Times New Roman"/>
          <w:b w:val="false"/>
          <w:i w:val="false"/>
          <w:color w:val="000000"/>
          <w:sz w:val="28"/>
        </w:rPr>
        <w:t>
      </w:t>
      </w:r>
      <w:r>
        <w:rPr>
          <w:rFonts w:ascii="Times New Roman"/>
          <w:b w:val="false"/>
          <w:i w:val="false"/>
          <w:color w:val="000000"/>
          <w:sz w:val="28"/>
        </w:rPr>
        <w:t xml:space="preserve">5. Бағалы қағаздар нарығының субъектілерін және жинақтаушы зейнетақы қорларын қадағалау департаменті (Тоқобаев Н.Т.) осы қаулы қолданысқа енгізілген күннен бастап он күндік мерзімде оны ашық жинақтаушы зейнетақы қорларына, зейнетақы активтерін инвестициялық басқаруды жүзеге асыратын ұйымдарға, клиенттердің шоттарын номиналды ұстаушы ретінде жүргізу құқығымен брокерлерге, дилерлерге, "Қазақстан Тізілім ұстаушыларының қауымдастығы" заңды тұлғалар бірлестігіне және "Бағалы қағаздардың орталық депозитарийі" АҚ-на жіберсін. </w:t>
      </w:r>
      <w:r>
        <w:br/>
      </w:r>
      <w:r>
        <w:rPr>
          <w:rFonts w:ascii="Times New Roman"/>
          <w:b w:val="false"/>
          <w:i w:val="false"/>
          <w:color w:val="000000"/>
          <w:sz w:val="28"/>
        </w:rPr>
        <w:t>
      </w:t>
      </w:r>
      <w:r>
        <w:rPr>
          <w:rFonts w:ascii="Times New Roman"/>
          <w:b w:val="false"/>
          <w:i w:val="false"/>
          <w:color w:val="000000"/>
          <w:sz w:val="28"/>
        </w:rPr>
        <w:t xml:space="preserve">6.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7. Осы қаулының орындалуын бақылау Агенттік Төрағасының орынбасары Ғ.Н.Өзбековке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346"/>
        <w:gridCol w:w="8954"/>
      </w:tblGrid>
      <w:tr>
        <w:trPr>
          <w:trHeight w:val="30" w:hRule="atLeast"/>
        </w:trPr>
        <w:tc>
          <w:tcPr>
            <w:tcW w:w="334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Төраға </w:t>
            </w:r>
            <w:r>
              <w:br/>
            </w:r>
            <w:r>
              <w:rPr>
                <w:rFonts w:ascii="Times New Roman"/>
                <w:b w:val="false"/>
                <w:i w:val="false"/>
                <w:color w:val="000000"/>
                <w:sz w:val="20"/>
              </w:rPr>
              <w:t>
</w:t>
            </w:r>
          </w:p>
        </w:tc>
        <w:tc>
          <w:tcPr>
            <w:tcW w:w="895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