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80c7" w14:textId="d4e8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деңгейдегi банктер брокерлiк және/немесе дилерлiк қызметтi жүзеге асырған кезде мемлекеттiк бағалы қағаздарымен мәмiлелер жасай алатын елдердiң ең төменгi талап етiлетiн рейтингiн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46 Қаулысы. Қазақстан Республикасының Әділет министрлігінде 2006 жылғы 31 наурызда тіркелді. Тіркеу N 4159. Күші жойылды - Қазақстан Республикасы Қаржы нарығын және қаржы ұйымдарын реттеу мен қадағалау агенттігі Басқармасының 2008 жылғы 26 ақпандағы N 19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2008.02.26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банктер және банк қызметi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30-бабының 12-тармағына сәйкес Қазақстан Республикасы Қаржы нарығын және қаржы ұйымдарын реттеу мен қадағалау агенттiгiнiң (бұдан әрi - Агенттiк) Басқармасы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Екiншi деңгейдегi банктердiң ("Standard &amp; Poor`s" немесе "Fitch" рейтинг агенттiктерiнiң топтастыруы бойынша) "А-"-дан төмен емес немесе ("Moody`s Investors Service" рейтинг агенттiгiнiң топтастыруы бойынша) "А3"-тен төмен емес шетел валютасында тәуелсiз ұзақ мерзiмдi рейтингi бар елдердiң мемлекеттiк бағалы қағаздарымен брокерлiк және/немесе дилерлiк қызметтi жүзеге асыра алатындығы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Екiншi деңгейдегi банктер мемлекеттiк бағалы қағаздарымен брокерлiк және дилерлiк қызметтi осы қаулының 1-тармағында айқындалған деңгейден төмен жүзеге асыра алатын елдердiң шетел валютасында тәуелсiз ұзақ мерзiмдi рейтингi төмендеген кезде брокерлiк және/немесе дилерлiк қызметтi жүзеге асыратын екiншi деңгейдегi банктер көрсетiлген төмендеу орын алған айдан кейiн келетiн үш күнтiзбелiк айдың iшiнде өз қызметiн осы қаулының 1-тармағының талаптарына сәйкес келтiредi.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қолданысқа енген күннен бастап Қазақстан Республикасының Ұлттық Банкi Басқармасының "Екiншi деңгейдегi банктер брокерлiк және дилерлiк қызметтi жүзеге асырған кезде мемлекеттiк бағалы қағаздарымен мәмiлелер жасауға құқылы елдердiң ең төменгi талап етiлетiн рейтингi туралы" 2003 жылғы 4 шiлдедегi N 219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нормативтiк құқықтық актiлердi мемлекеттiк тiркеу тiзiлiмiнде N 2428 тiркелген) күшi жойылды ден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Әдiлет министрлiгінде мемлекеттiк тiркеуден өткен күннен бастап он төрт күн өткеннен кейiн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Стратегия және талдау департаментi (Еденбаев Е.С.):
</w:t>
      </w:r>
      <w:r>
        <w:br/>
      </w:r>
      <w:r>
        <w:rPr>
          <w:rFonts w:ascii="Times New Roman"/>
          <w:b w:val="false"/>
          <w:i w:val="false"/>
          <w:color w:val="000000"/>
          <w:sz w:val="28"/>
        </w:rPr>
        <w:t>
      1) Заң департаментiмен (Байсынов М.Б.) бiрлесiп осы қаулыны Қазақстан Республикасының Әдiлет министрлiгiнде мемлекеттiк тiркеуден өткiзу шараларын қолға алсын;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Агенттiктiң мүдделi бөлiмшелерiне, Қазақстан Республикасының Ұлттық Банкiне, екiншi деңгейдегi банктерге және "Қазақстан қаржыгерлерiнiң қауымдастығы" заңды тұлғалар бiрлестiгiне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6. Халықаралық қатынастар және жұртшылықпен байланыс бөлiмi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қаулының орындалуын бақылау Агенттiк Төрағасының орынбасары Е.Л.Бахмутоваға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