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6c13" w14:textId="7526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субъектiлерiнiң мемлекеттiк тiркелiмiнiң жергiлiктi бөлiмдерiне енгiзiлген табиғи монополиялар субьектiлерiнiң қызметi туралы облыстардың (республикалық маңызы бар қаланың, астананың) жергiлiктi атқарушы органдарының есептiлiгi туралы" Қазақстан Республикасы Табиғи монополияларды реттеу агенттiгi төрағасының 2005 жылғы 1 маусымдағы N 183-НҚ бұйрығына толықтырулар мен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2006 жылғы 17 наурыздағы N 76-НҚ Бұйрығы. Қазақстан Республикасының Әділет министрлігінде 2006 жылғы 28 наурызда тіркелді. Тіркеу N 4147.
Күші жойылды - Қазақстан Республикасы Табиғи монополияларды реттеу агенттігі төрағасының 2006 жылғы 17 шілдедегі N 174-НҚ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Табиғи монополияларды реттеу агенттігі төрағасының 2006 жылғы 17 шілдедегі N 174-НҚ бұйрығымен ("Заң газеті" газетінде 2006 жыл 28 шілде N 139(945)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27-бабының 1-тармағына сәйкес және "Қазақстан Республикасының кейбір заңнамалық актілеріне табиғи монополиялар мәселелері бойынша өзгерістер мен толықтырулар енгізу туралы" Қазақстан Республикасының 2006 жылғы 5 шілдедегі Заңына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Мыналардың: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"Табиғи монополиялар субъектілерінің мемлекеттік тіркелімінің жергілікті бөлімдеріне енгізілген табиғи монополиялар субъектілерінің қызметі туралы облыстардың (республикалық маңызы бар қаланың, астананың) жергілікті атқарушы органдарының есептілігі туралы" Қазақстан Республикасы Табиғи монополияларды реттеу агенттігі төрағасының 2005 жылғы 1 маусымдағы N 183-НҚ бұйрығына толықтырулар мен өзгеріс енгізу туралы" Қазақстан Республикасы Табиғи монополияларды реттеу агенттігі төрағасының 2006 жылғы 17 наурыздағы N 76-НҚ бұйрығының (Нормативтік құқықтық актілерді мемлекеттік тіркеу тізілімінде N 4147 нөмірмен тіркелген, "Ресми газетте" 2006 жылғы 21 сәуірде жарияланған)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13-бабының 2-тармағының 3) тармақшасына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"Табиғи монополиялар субъектiлерiнiң мемлекеттiк тiркелiмiнiң жергiлiктi бөлiмдерiне енгiзiлген табиғи монополиялар субъектiлерiнiң қызметi туралы облыстардың (республикалық маңызы бар қаланың, астананың) жергiлiктi атқарушы органдарының есептiлiгi туралы" Қазақстан Республикасы Табиғи монополияларды реттеу агенттiгi төрағасының 2005 жылғы 1 маусымдағы N 183-НҚ 
</w:t>
      </w:r>
      <w:r>
        <w:rPr>
          <w:rFonts w:ascii="Times New Roman"/>
          <w:b w:val="false"/>
          <w:i w:val="false"/>
          <w:color w:val="000000"/>
          <w:sz w:val="28"/>
        </w:rPr>
        <w:t xml:space="preserve"> бұйрығына </w:t>
      </w:r>
      <w:r>
        <w:rPr>
          <w:rFonts w:ascii="Times New Roman"/>
          <w:b w:val="false"/>
          <w:i w:val="false"/>
          <w:color w:val="000000"/>
          <w:sz w:val="28"/>
        </w:rPr>
        <w:t>
 (Нормативтiк құқықтық актiлердi мемлекеттiк тiркеу тiзiлiмiнде N 3724 нөмiрмен тiркелген, "Ресми газетте" 2005 жылғы 10 желтоқсанда жарияланған) мынадай толықтырулар мен өзгерiс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1-тармақтың 2) тармақшасына мынадай өзгерiс пен толықтыру енгiзiлсiн:
</w:t>
      </w:r>
      <w:r>
        <w:br/>
      </w:r>
      <w:r>
        <w:rPr>
          <w:rFonts w:ascii="Times New Roman"/>
          <w:b w:val="false"/>
          <w:i w:val="false"/>
          <w:color w:val="000000"/>
          <w:sz w:val="28"/>
        </w:rPr>
        <w:t>
      сегiзiншi абзацтағы "қамтитын есептiлiк нысаны бекiтiлсiн." деген сөздер алынып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"осы бұйрыққа берiлген 11-қосымшаға сәйкес талап арыз жұмысы жөнiндегi ақпаратты қамтитын есептiлiк нысаны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бұйрыққа берiлген 1-қосымша мынадай мазмұндағы реттiк нөмiрi 10-жолмен толықтырылсын:
</w:t>
      </w:r>
      <w:r>
        <w:br/>
      </w:r>
      <w:r>
        <w:rPr>
          <w:rFonts w:ascii="Times New Roman"/>
          <w:b w:val="false"/>
          <w:i w:val="false"/>
          <w:color w:val="000000"/>
          <w:sz w:val="28"/>
        </w:rPr>
        <w:t>
"10.  Талап арыз жұмысы         тоқсан сайын        Уәкiлеттi
</w:t>
      </w:r>
      <w:r>
        <w:br/>
      </w:r>
      <w:r>
        <w:rPr>
          <w:rFonts w:ascii="Times New Roman"/>
          <w:b w:val="false"/>
          <w:i w:val="false"/>
          <w:color w:val="000000"/>
          <w:sz w:val="28"/>
        </w:rPr>
        <w:t>
      жөнiндегi ақпарат (осы    (келесi есеп          орган
</w:t>
      </w:r>
      <w:r>
        <w:br/>
      </w:r>
      <w:r>
        <w:rPr>
          <w:rFonts w:ascii="Times New Roman"/>
          <w:b w:val="false"/>
          <w:i w:val="false"/>
          <w:color w:val="000000"/>
          <w:sz w:val="28"/>
        </w:rPr>
        <w:t>
      бұйрықтың                 берiлетiн
</w:t>
      </w:r>
      <w:r>
        <w:br/>
      </w:r>
      <w:r>
        <w:rPr>
          <w:rFonts w:ascii="Times New Roman"/>
          <w:b w:val="false"/>
          <w:i w:val="false"/>
          <w:color w:val="000000"/>
          <w:sz w:val="28"/>
        </w:rPr>
        <w:t>
      11-қосымшасы)             тоқсаннан кейiнгi
</w:t>
      </w:r>
      <w:r>
        <w:br/>
      </w:r>
      <w:r>
        <w:rPr>
          <w:rFonts w:ascii="Times New Roman"/>
          <w:b w:val="false"/>
          <w:i w:val="false"/>
          <w:color w:val="000000"/>
          <w:sz w:val="28"/>
        </w:rPr>
        <w:t>
                                айдың 5-нен
</w:t>
      </w:r>
      <w:r>
        <w:br/>
      </w:r>
      <w:r>
        <w:rPr>
          <w:rFonts w:ascii="Times New Roman"/>
          <w:b w:val="false"/>
          <w:i w:val="false"/>
          <w:color w:val="000000"/>
          <w:sz w:val="28"/>
        </w:rPr>
        <w:t>
                                кеш емес)                        ";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бұйрыққа берiлген 10-қосымша осы бұйрыққа берiлген 1-қосымшаға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бұйрыққа берiлген 2-қосымшаға сәйкес редакцияда 11-қосымшамен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агенттiгiнiң Әкiмшiлiк жұмысы және талдау департаментi (О.Е.Есiркепов):
</w:t>
      </w:r>
      <w:r>
        <w:br/>
      </w:r>
      <w:r>
        <w:rPr>
          <w:rFonts w:ascii="Times New Roman"/>
          <w:b w:val="false"/>
          <w:i w:val="false"/>
          <w:color w:val="000000"/>
          <w:sz w:val="28"/>
        </w:rPr>
        <w:t>
      1) осы бұйрықты заңнамада белгіленген тәртiппен Қазақстан Республикасы Әдiлет министрлiгiнде мемлекеттiк тiркеудi қамтамасыз етсiн;
</w:t>
      </w:r>
      <w:r>
        <w:br/>
      </w:r>
      <w:r>
        <w:rPr>
          <w:rFonts w:ascii="Times New Roman"/>
          <w:b w:val="false"/>
          <w:i w:val="false"/>
          <w:color w:val="000000"/>
          <w:sz w:val="28"/>
        </w:rPr>
        <w:t>
      2) осы бұйрық Қазақстан Республикасы Әдiлет министрлiгiнде мемлекеттiк тiркелгеннен кейiн Қазақстан Республикасы Табиғи монополияларды реттеу агенттiгiнiң құрылымдық бөлiмшелерi мен аумақтық органдарының, облыстардың (республикалық маңызы бар қаланың, астананың) жергiлiктi атқарушы органдарының назарына жеткiзсiн;
</w:t>
      </w:r>
      <w:r>
        <w:br/>
      </w:r>
      <w:r>
        <w:rPr>
          <w:rFonts w:ascii="Times New Roman"/>
          <w:b w:val="false"/>
          <w:i w:val="false"/>
          <w:color w:val="000000"/>
          <w:sz w:val="28"/>
        </w:rPr>
        <w:t>
      3) осы бұйрық Қазақстан Республикасы Әдiлет министрлiгiнде мемлекеттiк тiркелгеннен кейiн оның заңнамада белгiленген тәртiппен бұқаралық ақпарат құралдарында ресми жариялануын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Табиғи монополияларды реттеу агенттiгi төрағасының бiрiншi орынбасары Н.Ш.Алдабергеновке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Әдiлет министрлiгiнде мемлекеттiк тiркелген күнiнен бастап қолданысқа енгізіледi.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монополияларды
</w:t>
      </w:r>
      <w:r>
        <w:br/>
      </w:r>
      <w:r>
        <w:rPr>
          <w:rFonts w:ascii="Times New Roman"/>
          <w:b w:val="false"/>
          <w:i w:val="false"/>
          <w:color w:val="000000"/>
          <w:sz w:val="28"/>
        </w:rPr>
        <w:t>
                                  реттеу агенттiгi төрағасының
</w:t>
      </w:r>
      <w:r>
        <w:br/>
      </w:r>
      <w:r>
        <w:rPr>
          <w:rFonts w:ascii="Times New Roman"/>
          <w:b w:val="false"/>
          <w:i w:val="false"/>
          <w:color w:val="000000"/>
          <w:sz w:val="28"/>
        </w:rPr>
        <w:t>
                                     2006 жылғы 17 наурыздағы
</w:t>
      </w:r>
      <w:r>
        <w:br/>
      </w:r>
      <w:r>
        <w:rPr>
          <w:rFonts w:ascii="Times New Roman"/>
          <w:b w:val="false"/>
          <w:i w:val="false"/>
          <w:color w:val="000000"/>
          <w:sz w:val="28"/>
        </w:rPr>
        <w:t>
                                        N 76-НҚ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 Республикасы Табиғи
</w:t>
      </w:r>
      <w:r>
        <w:br/>
      </w:r>
      <w:r>
        <w:rPr>
          <w:rFonts w:ascii="Times New Roman"/>
          <w:b w:val="false"/>
          <w:i w:val="false"/>
          <w:color w:val="000000"/>
          <w:sz w:val="28"/>
        </w:rPr>
        <w:t>
                                 монополияларды реттеу агенттiгi
</w:t>
      </w:r>
      <w:r>
        <w:br/>
      </w:r>
      <w:r>
        <w:rPr>
          <w:rFonts w:ascii="Times New Roman"/>
          <w:b w:val="false"/>
          <w:i w:val="false"/>
          <w:color w:val="000000"/>
          <w:sz w:val="28"/>
        </w:rPr>
        <w:t>
                                     төрағасының 2005 жылғы
</w:t>
      </w:r>
      <w:r>
        <w:br/>
      </w:r>
      <w:r>
        <w:rPr>
          <w:rFonts w:ascii="Times New Roman"/>
          <w:b w:val="false"/>
          <w:i w:val="false"/>
          <w:color w:val="000000"/>
          <w:sz w:val="28"/>
        </w:rPr>
        <w:t>
                                      1 шiлдедегi N 183-НҚ
</w:t>
      </w:r>
      <w:r>
        <w:br/>
      </w:r>
      <w:r>
        <w:rPr>
          <w:rFonts w:ascii="Times New Roman"/>
          <w:b w:val="false"/>
          <w:i w:val="false"/>
          <w:color w:val="000000"/>
          <w:sz w:val="28"/>
        </w:rPr>
        <w:t>
                                        бұйрығына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Табиғи монополиялар туралы заңнаманың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бұзылуы туралы мәлiмет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733"/>
        <w:gridCol w:w="1713"/>
        <w:gridCol w:w="1573"/>
        <w:gridCol w:w="1793"/>
        <w:gridCol w:w="1953"/>
        <w:gridCol w:w="1813"/>
        <w:gridCol w:w="169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
</w:t>
            </w:r>
            <w:r>
              <w:br/>
            </w:r>
            <w:r>
              <w:rPr>
                <w:rFonts w:ascii="Times New Roman"/>
                <w:b w:val="false"/>
                <w:i w:val="false"/>
                <w:color w:val="000000"/>
                <w:sz w:val="20"/>
              </w:rPr>
              <w:t>
полия
</w:t>
            </w:r>
            <w:r>
              <w:br/>
            </w:r>
            <w:r>
              <w:rPr>
                <w:rFonts w:ascii="Times New Roman"/>
                <w:b w:val="false"/>
                <w:i w:val="false"/>
                <w:color w:val="000000"/>
                <w:sz w:val="20"/>
              </w:rPr>
              <w:t>
субъек-
</w:t>
            </w:r>
            <w:r>
              <w:br/>
            </w:r>
            <w:r>
              <w:rPr>
                <w:rFonts w:ascii="Times New Roman"/>
                <w:b w:val="false"/>
                <w:i w:val="false"/>
                <w:color w:val="000000"/>
                <w:sz w:val="20"/>
              </w:rPr>
              <w:t>
тісінің
</w:t>
            </w:r>
            <w:r>
              <w:br/>
            </w:r>
            <w:r>
              <w:rPr>
                <w:rFonts w:ascii="Times New Roman"/>
                <w:b w:val="false"/>
                <w:i w:val="false"/>
                <w:color w:val="000000"/>
                <w:sz w:val="20"/>
              </w:rPr>
              <w:t>
атауы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ӘҚтК
</w:t>
            </w:r>
            <w:r>
              <w:br/>
            </w:r>
            <w:r>
              <w:rPr>
                <w:rFonts w:ascii="Times New Roman"/>
                <w:b w:val="false"/>
                <w:i w:val="false"/>
                <w:color w:val="000000"/>
                <w:sz w:val="20"/>
              </w:rPr>
              <w:t>
және
</w:t>
            </w:r>
            <w:r>
              <w:br/>
            </w:r>
            <w:r>
              <w:rPr>
                <w:rFonts w:ascii="Times New Roman"/>
                <w:b w:val="false"/>
                <w:i w:val="false"/>
                <w:color w:val="000000"/>
                <w:sz w:val="20"/>
              </w:rPr>
              <w:t>
табиғи
</w:t>
            </w:r>
            <w:r>
              <w:br/>
            </w:r>
            <w:r>
              <w:rPr>
                <w:rFonts w:ascii="Times New Roman"/>
                <w:b w:val="false"/>
                <w:i w:val="false"/>
                <w:color w:val="000000"/>
                <w:sz w:val="20"/>
              </w:rPr>
              <w:t>
монопо-
</w:t>
            </w:r>
            <w:r>
              <w:br/>
            </w:r>
            <w:r>
              <w:rPr>
                <w:rFonts w:ascii="Times New Roman"/>
                <w:b w:val="false"/>
                <w:i w:val="false"/>
                <w:color w:val="000000"/>
                <w:sz w:val="20"/>
              </w:rPr>
              <w:t>
лиялар
</w:t>
            </w:r>
            <w:r>
              <w:br/>
            </w:r>
            <w:r>
              <w:rPr>
                <w:rFonts w:ascii="Times New Roman"/>
                <w:b w:val="false"/>
                <w:i w:val="false"/>
                <w:color w:val="000000"/>
                <w:sz w:val="20"/>
              </w:rPr>
              <w:t>
туралы
</w:t>
            </w:r>
            <w:r>
              <w:br/>
            </w:r>
            <w:r>
              <w:rPr>
                <w:rFonts w:ascii="Times New Roman"/>
                <w:b w:val="false"/>
                <w:i w:val="false"/>
                <w:color w:val="000000"/>
                <w:sz w:val="20"/>
              </w:rPr>
              <w:t>
заңна-
</w:t>
            </w:r>
            <w:r>
              <w:br/>
            </w:r>
            <w:r>
              <w:rPr>
                <w:rFonts w:ascii="Times New Roman"/>
                <w:b w:val="false"/>
                <w:i w:val="false"/>
                <w:color w:val="000000"/>
                <w:sz w:val="20"/>
              </w:rPr>
              <w:t>
маның
</w:t>
            </w:r>
            <w:r>
              <w:br/>
            </w:r>
            <w:r>
              <w:rPr>
                <w:rFonts w:ascii="Times New Roman"/>
                <w:b w:val="false"/>
                <w:i w:val="false"/>
                <w:color w:val="000000"/>
                <w:sz w:val="20"/>
              </w:rPr>
              <w:t>
норма-
</w:t>
            </w:r>
            <w:r>
              <w:br/>
            </w:r>
            <w:r>
              <w:rPr>
                <w:rFonts w:ascii="Times New Roman"/>
                <w:b w:val="false"/>
                <w:i w:val="false"/>
                <w:color w:val="000000"/>
                <w:sz w:val="20"/>
              </w:rPr>
              <w:t>
лары
</w:t>
            </w:r>
            <w:r>
              <w:br/>
            </w:r>
            <w:r>
              <w:rPr>
                <w:rFonts w:ascii="Times New Roman"/>
                <w:b w:val="false"/>
                <w:i w:val="false"/>
                <w:color w:val="000000"/>
                <w:sz w:val="20"/>
              </w:rPr>
              <w:t>
бойынша
</w:t>
            </w:r>
            <w:r>
              <w:br/>
            </w:r>
            <w:r>
              <w:rPr>
                <w:rFonts w:ascii="Times New Roman"/>
                <w:b w:val="false"/>
                <w:i w:val="false"/>
                <w:color w:val="000000"/>
                <w:sz w:val="20"/>
              </w:rPr>
              <w:t>
саралау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 қою
</w:t>
            </w:r>
            <w:r>
              <w:br/>
            </w:r>
            <w:r>
              <w:rPr>
                <w:rFonts w:ascii="Times New Roman"/>
                <w:b w:val="false"/>
                <w:i w:val="false"/>
                <w:color w:val="000000"/>
                <w:sz w:val="20"/>
              </w:rPr>
              <w:t>
бойынша
</w:t>
            </w:r>
            <w:r>
              <w:br/>
            </w:r>
            <w:r>
              <w:rPr>
                <w:rFonts w:ascii="Times New Roman"/>
                <w:b w:val="false"/>
                <w:i w:val="false"/>
                <w:color w:val="000000"/>
                <w:sz w:val="20"/>
              </w:rPr>
              <w:t>
шыға-
</w:t>
            </w:r>
            <w:r>
              <w:br/>
            </w:r>
            <w:r>
              <w:rPr>
                <w:rFonts w:ascii="Times New Roman"/>
                <w:b w:val="false"/>
                <w:i w:val="false"/>
                <w:color w:val="000000"/>
                <w:sz w:val="20"/>
              </w:rPr>
              <w:t>
рылған
</w:t>
            </w:r>
            <w:r>
              <w:br/>
            </w:r>
            <w:r>
              <w:rPr>
                <w:rFonts w:ascii="Times New Roman"/>
                <w:b w:val="false"/>
                <w:i w:val="false"/>
                <w:color w:val="000000"/>
                <w:sz w:val="20"/>
              </w:rPr>
              <w:t>
акті
</w:t>
            </w:r>
            <w:r>
              <w:br/>
            </w:r>
            <w:r>
              <w:rPr>
                <w:rFonts w:ascii="Times New Roman"/>
                <w:b w:val="false"/>
                <w:i w:val="false"/>
                <w:color w:val="000000"/>
                <w:sz w:val="20"/>
              </w:rPr>
              <w:t>
(түрі,
</w:t>
            </w:r>
            <w:r>
              <w:br/>
            </w:r>
            <w:r>
              <w:rPr>
                <w:rFonts w:ascii="Times New Roman"/>
                <w:b w:val="false"/>
                <w:i w:val="false"/>
                <w:color w:val="000000"/>
                <w:sz w:val="20"/>
              </w:rPr>
              <w:t>
атауы,
</w:t>
            </w:r>
            <w:r>
              <w:br/>
            </w:r>
            <w:r>
              <w:rPr>
                <w:rFonts w:ascii="Times New Roman"/>
                <w:b w:val="false"/>
                <w:i w:val="false"/>
                <w:color w:val="000000"/>
                <w:sz w:val="20"/>
              </w:rPr>
              <w:t>
күні,
</w:t>
            </w:r>
            <w:r>
              <w:br/>
            </w:r>
            <w:r>
              <w:rPr>
                <w:rFonts w:ascii="Times New Roman"/>
                <w:b w:val="false"/>
                <w:i w:val="false"/>
                <w:color w:val="000000"/>
                <w:sz w:val="20"/>
              </w:rPr>
              <w:t>
нөмірі)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 қою
</w:t>
            </w:r>
            <w:r>
              <w:br/>
            </w:r>
            <w:r>
              <w:rPr>
                <w:rFonts w:ascii="Times New Roman"/>
                <w:b w:val="false"/>
                <w:i w:val="false"/>
                <w:color w:val="000000"/>
                <w:sz w:val="20"/>
              </w:rPr>
              <w:t>
актінің орын-
</w:t>
            </w:r>
            <w:r>
              <w:br/>
            </w:r>
            <w:r>
              <w:rPr>
                <w:rFonts w:ascii="Times New Roman"/>
                <w:b w:val="false"/>
                <w:i w:val="false"/>
                <w:color w:val="000000"/>
                <w:sz w:val="20"/>
              </w:rPr>
              <w:t>
далуы
</w:t>
            </w:r>
            <w:r>
              <w:br/>
            </w:r>
            <w:r>
              <w:rPr>
                <w:rFonts w:ascii="Times New Roman"/>
                <w:b w:val="false"/>
                <w:i w:val="false"/>
                <w:color w:val="000000"/>
                <w:sz w:val="20"/>
              </w:rPr>
              <w:t>
туралы
</w:t>
            </w:r>
            <w:r>
              <w:br/>
            </w:r>
            <w:r>
              <w:rPr>
                <w:rFonts w:ascii="Times New Roman"/>
                <w:b w:val="false"/>
                <w:i w:val="false"/>
                <w:color w:val="000000"/>
                <w:sz w:val="20"/>
              </w:rPr>
              <w:t>
мәлі-
</w:t>
            </w:r>
            <w:r>
              <w:br/>
            </w:r>
            <w:r>
              <w:rPr>
                <w:rFonts w:ascii="Times New Roman"/>
                <w:b w:val="false"/>
                <w:i w:val="false"/>
                <w:color w:val="000000"/>
                <w:sz w:val="20"/>
              </w:rPr>
              <w:t>
меттер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
</w:t>
            </w:r>
            <w:r>
              <w:br/>
            </w:r>
            <w:r>
              <w:rPr>
                <w:rFonts w:ascii="Times New Roman"/>
                <w:b w:val="false"/>
                <w:i w:val="false"/>
                <w:color w:val="000000"/>
                <w:sz w:val="20"/>
              </w:rPr>
              <w:t>
мөлшері
</w:t>
            </w:r>
            <w:r>
              <w:br/>
            </w:r>
            <w:r>
              <w:rPr>
                <w:rFonts w:ascii="Times New Roman"/>
                <w:b w:val="false"/>
                <w:i w:val="false"/>
                <w:color w:val="000000"/>
                <w:sz w:val="20"/>
              </w:rPr>
              <w:t>
(күні,
</w:t>
            </w:r>
            <w:r>
              <w:br/>
            </w:r>
            <w:r>
              <w:rPr>
                <w:rFonts w:ascii="Times New Roman"/>
                <w:b w:val="false"/>
                <w:i w:val="false"/>
                <w:color w:val="000000"/>
                <w:sz w:val="20"/>
              </w:rPr>
              <w:t>
айыппұл
</w:t>
            </w:r>
            <w:r>
              <w:br/>
            </w:r>
            <w:r>
              <w:rPr>
                <w:rFonts w:ascii="Times New Roman"/>
                <w:b w:val="false"/>
                <w:i w:val="false"/>
                <w:color w:val="000000"/>
                <w:sz w:val="20"/>
              </w:rPr>
              <w:t>
салу ту-
</w:t>
            </w:r>
            <w:r>
              <w:br/>
            </w:r>
            <w:r>
              <w:rPr>
                <w:rFonts w:ascii="Times New Roman"/>
                <w:b w:val="false"/>
                <w:i w:val="false"/>
                <w:color w:val="000000"/>
                <w:sz w:val="20"/>
              </w:rPr>
              <w:t>
ралы қау-
</w:t>
            </w:r>
            <w:r>
              <w:br/>
            </w:r>
            <w:r>
              <w:rPr>
                <w:rFonts w:ascii="Times New Roman"/>
                <w:b w:val="false"/>
                <w:i w:val="false"/>
                <w:color w:val="000000"/>
                <w:sz w:val="20"/>
              </w:rPr>
              <w:t>
лының немесе
</w:t>
            </w:r>
            <w:r>
              <w:br/>
            </w:r>
            <w:r>
              <w:rPr>
                <w:rFonts w:ascii="Times New Roman"/>
                <w:b w:val="false"/>
                <w:i w:val="false"/>
                <w:color w:val="000000"/>
                <w:sz w:val="20"/>
              </w:rPr>
              <w:t>
сот шеші-
</w:t>
            </w:r>
            <w:r>
              <w:br/>
            </w:r>
            <w:r>
              <w:rPr>
                <w:rFonts w:ascii="Times New Roman"/>
                <w:b w:val="false"/>
                <w:i w:val="false"/>
                <w:color w:val="000000"/>
                <w:sz w:val="20"/>
              </w:rPr>
              <w:t>
мінің
</w:t>
            </w:r>
            <w:r>
              <w:br/>
            </w:r>
            <w:r>
              <w:rPr>
                <w:rFonts w:ascii="Times New Roman"/>
                <w:b w:val="false"/>
                <w:i w:val="false"/>
                <w:color w:val="000000"/>
                <w:sz w:val="20"/>
              </w:rPr>
              <w:t>
нөмірі)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Заңсыз алынған
</w:t>
            </w:r>
            <w:r>
              <w:br/>
            </w:r>
            <w:r>
              <w:rPr>
                <w:rFonts w:ascii="Times New Roman"/>
                <w:b w:val="false"/>
                <w:i w:val="false"/>
                <w:color w:val="000000"/>
                <w:sz w:val="20"/>
              </w:rPr>
              <w:t>
табыстың
</w:t>
            </w:r>
            <w:r>
              <w:br/>
            </w:r>
            <w:r>
              <w:rPr>
                <w:rFonts w:ascii="Times New Roman"/>
                <w:b w:val="false"/>
                <w:i w:val="false"/>
                <w:color w:val="000000"/>
                <w:sz w:val="20"/>
              </w:rPr>
              <w:t>
мөлшері
</w:t>
            </w:r>
            <w:r>
              <w:br/>
            </w:r>
            <w:r>
              <w:rPr>
                <w:rFonts w:ascii="Times New Roman"/>
                <w:b w:val="false"/>
                <w:i w:val="false"/>
                <w:color w:val="000000"/>
                <w:sz w:val="20"/>
              </w:rPr>
              <w:t>
(егер
</w:t>
            </w:r>
            <w:r>
              <w:br/>
            </w:r>
            <w:r>
              <w:rPr>
                <w:rFonts w:ascii="Times New Roman"/>
                <w:b w:val="false"/>
                <w:i w:val="false"/>
                <w:color w:val="000000"/>
                <w:sz w:val="20"/>
              </w:rPr>
              <w:t>
ондай
</w:t>
            </w:r>
            <w:r>
              <w:br/>
            </w:r>
            <w:r>
              <w:rPr>
                <w:rFonts w:ascii="Times New Roman"/>
                <w:b w:val="false"/>
                <w:i w:val="false"/>
                <w:color w:val="000000"/>
                <w:sz w:val="20"/>
              </w:rPr>
              <w:t>
болған
</w:t>
            </w:r>
            <w:r>
              <w:br/>
            </w:r>
            <w:r>
              <w:rPr>
                <w:rFonts w:ascii="Times New Roman"/>
                <w:b w:val="false"/>
                <w:i w:val="false"/>
                <w:color w:val="000000"/>
                <w:sz w:val="20"/>
              </w:rPr>
              <w:t>
жағ-
</w:t>
            </w:r>
            <w:r>
              <w:br/>
            </w:r>
            <w:r>
              <w:rPr>
                <w:rFonts w:ascii="Times New Roman"/>
                <w:b w:val="false"/>
                <w:i w:val="false"/>
                <w:color w:val="000000"/>
                <w:sz w:val="20"/>
              </w:rPr>
              <w:t>
дайда)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монополияларды
</w:t>
      </w:r>
      <w:r>
        <w:br/>
      </w:r>
      <w:r>
        <w:rPr>
          <w:rFonts w:ascii="Times New Roman"/>
          <w:b w:val="false"/>
          <w:i w:val="false"/>
          <w:color w:val="000000"/>
          <w:sz w:val="28"/>
        </w:rPr>
        <w:t>
                                  реттеу агенттiгi төрағасының
</w:t>
      </w:r>
      <w:r>
        <w:br/>
      </w:r>
      <w:r>
        <w:rPr>
          <w:rFonts w:ascii="Times New Roman"/>
          <w:b w:val="false"/>
          <w:i w:val="false"/>
          <w:color w:val="000000"/>
          <w:sz w:val="28"/>
        </w:rPr>
        <w:t>
                                     2006 жылғы 17 наурыздағы
</w:t>
      </w:r>
      <w:r>
        <w:br/>
      </w:r>
      <w:r>
        <w:rPr>
          <w:rFonts w:ascii="Times New Roman"/>
          <w:b w:val="false"/>
          <w:i w:val="false"/>
          <w:color w:val="000000"/>
          <w:sz w:val="28"/>
        </w:rPr>
        <w:t>
                                        N 76-НҚ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Республикасы Табиғи
</w:t>
      </w:r>
      <w:r>
        <w:br/>
      </w:r>
      <w:r>
        <w:rPr>
          <w:rFonts w:ascii="Times New Roman"/>
          <w:b w:val="false"/>
          <w:i w:val="false"/>
          <w:color w:val="000000"/>
          <w:sz w:val="28"/>
        </w:rPr>
        <w:t>
                                 монополияларды реттеу агенттiгi
</w:t>
      </w:r>
      <w:r>
        <w:br/>
      </w:r>
      <w:r>
        <w:rPr>
          <w:rFonts w:ascii="Times New Roman"/>
          <w:b w:val="false"/>
          <w:i w:val="false"/>
          <w:color w:val="000000"/>
          <w:sz w:val="28"/>
        </w:rPr>
        <w:t>
                                     төрағасының 2005 жылғы
</w:t>
      </w:r>
      <w:r>
        <w:br/>
      </w:r>
      <w:r>
        <w:rPr>
          <w:rFonts w:ascii="Times New Roman"/>
          <w:b w:val="false"/>
          <w:i w:val="false"/>
          <w:color w:val="000000"/>
          <w:sz w:val="28"/>
        </w:rPr>
        <w:t>
                                      1 шiлдедегi N 183-НҚ
</w:t>
      </w:r>
      <w:r>
        <w:br/>
      </w:r>
      <w:r>
        <w:rPr>
          <w:rFonts w:ascii="Times New Roman"/>
          <w:b w:val="false"/>
          <w:i w:val="false"/>
          <w:color w:val="000000"/>
          <w:sz w:val="28"/>
        </w:rPr>
        <w:t>
                                      бұйрығына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Талап арыз жұмысы ақпарат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773"/>
        <w:gridCol w:w="1813"/>
        <w:gridCol w:w="2593"/>
        <w:gridCol w:w="2073"/>
        <w:gridCol w:w="173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Жауапкер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қою
</w:t>
            </w:r>
            <w:r>
              <w:br/>
            </w:r>
            <w:r>
              <w:rPr>
                <w:rFonts w:ascii="Times New Roman"/>
                <w:b w:val="false"/>
                <w:i w:val="false"/>
                <w:color w:val="000000"/>
                <w:sz w:val="20"/>
              </w:rPr>
              <w:t>
бойынша іс
</w:t>
            </w:r>
            <w:r>
              <w:br/>
            </w:r>
            <w:r>
              <w:rPr>
                <w:rFonts w:ascii="Times New Roman"/>
                <w:b w:val="false"/>
                <w:i w:val="false"/>
                <w:color w:val="000000"/>
                <w:sz w:val="20"/>
              </w:rPr>
              <w:t>
жүргізу мәні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ісін
</w:t>
            </w:r>
            <w:r>
              <w:br/>
            </w:r>
            <w:r>
              <w:rPr>
                <w:rFonts w:ascii="Times New Roman"/>
                <w:b w:val="false"/>
                <w:i w:val="false"/>
                <w:color w:val="000000"/>
                <w:sz w:val="20"/>
              </w:rPr>
              <w:t>
қарау
</w:t>
            </w:r>
            <w:r>
              <w:br/>
            </w:r>
            <w:r>
              <w:rPr>
                <w:rFonts w:ascii="Times New Roman"/>
                <w:b w:val="false"/>
                <w:i w:val="false"/>
                <w:color w:val="000000"/>
                <w:sz w:val="20"/>
              </w:rPr>
              <w:t>
нәтижесі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