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0638" w14:textId="c5d0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"Мемлекеттік әкімшілік лауазымдарының санаттарына Типтік біліктілік талаптарын бекіту туралы" 2004 жылғы 23 қаңтардағы 02-01-02/9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 жөніндегі агенттігі Төрағасының 2006 жылғы 10 ақпандағы N 02-01-02/28 Бұйрығы. Қазақстан Республикасының Әділет министрлігінде 2006 жылғы 21 ақпанда тіркелді. Тіркеу N 4096. Күші жойылды - Қазақстан Республикасы Мемлекеттік қызмет істері жөніндегі агенттігінің 2008 жылғы 9 қаңтардағы N 02-01-02/5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Мемлекеттік қызмет істері жөніндегі агенттігінің 2008.01.09.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
 5-бабы 1-тармағының 3) тармақшасына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 істері агенттігі Төрағасының "Мемлекеттік әкімшілік лауазымдарының санаттарына Типтік біліктілік талаптарын бекіту туралы" 2004 жылғы 23 қаңтардағы N 02-01-02/9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2697 тіркелген, 2004 жылғы 13 және 14 қаңтардағы N 33-34, 35 "Егемен Қазақстан" газетінде жарияланған, Қазақстан Республикасы Мемлекеттік қызмет істері агенттігі Төрағасының 2004 жылғы 24 ақпандағы 
</w:t>
      </w:r>
      <w:r>
        <w:rPr>
          <w:rFonts w:ascii="Times New Roman"/>
          <w:b w:val="false"/>
          <w:i w:val="false"/>
          <w:color w:val="000000"/>
          <w:sz w:val="28"/>
        </w:rPr>
        <w:t xml:space="preserve"> N 02-01-02/21 </w:t>
      </w:r>
      <w:r>
        <w:rPr>
          <w:rFonts w:ascii="Times New Roman"/>
          <w:b w:val="false"/>
          <w:i w:val="false"/>
          <w:color w:val="000000"/>
          <w:sz w:val="28"/>
        </w:rPr>
        <w:t>
 және 2005 жылғы 11 ақпандағы 
</w:t>
      </w:r>
      <w:r>
        <w:rPr>
          <w:rFonts w:ascii="Times New Roman"/>
          <w:b w:val="false"/>
          <w:i w:val="false"/>
          <w:color w:val="000000"/>
          <w:sz w:val="28"/>
        </w:rPr>
        <w:t xml:space="preserve"> N 02-01-02/21 </w:t>
      </w:r>
      <w:r>
        <w:rPr>
          <w:rFonts w:ascii="Times New Roman"/>
          <w:b w:val="false"/>
          <w:i w:val="false"/>
          <w:color w:val="000000"/>
          <w:sz w:val="28"/>
        </w:rPr>
        <w:t>
 бұйрықтарымен өзгерістер мен толықтырулар енгізілген) мынадай өзгерістер мен толықтырулар енгізілсін:
</w:t>
      </w:r>
      <w:r>
        <w:br/>
      </w:r>
      <w:r>
        <w:rPr>
          <w:rFonts w:ascii="Times New Roman"/>
          <w:b w:val="false"/>
          <w:i w:val="false"/>
          <w:color w:val="000000"/>
          <w:sz w:val="28"/>
        </w:rPr>
        <w:t>
      көрсетілген бұйрықпен бекітілген Мемлекеттік әкімшілік лауазымдарының санаттарына типтік біліктілік талаптарында: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2), 3) тармақшаларында; 6-тармақтың 2), 3) тармақшаларында; 7-тармақтың 14) тармақшасында; 9-тармақтың 6) тармақшасында ", не мемлекеттік тапсырыс негізінде мемлекеттік қызметшілерді даярлау және қайта даярлаудың мемлекеттік бағдарламалары бойынша оқуы"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4) тармақшасында; 6-тармақтың 4) тармақшасында; 7-тармақтың 3), 4), 10), 15) тармақшаларында; 8-тармақтың 3), 8) тармақшаларында; 9-тармақтың 7), 11) тармақшаларында "оқуы" деген сөз "оқуды (магистратура, докторантура) аяқтауы"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5) тармақшасында; 6-тармақтың 5) тармақшасында; 7-тармақтың 5), 6), 11), 16) тармақшаларында; 8-тармақтың 4), 9) тармақшаларында; 9-тармақтың 3), 8), 12) тармақшаларында "оқуы" деген сөз "оқуды (бакалавриат) аяқтауы"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4), 5) тармақшаларында; 6-тармақтың 4), 5) тармақшаларында; 7-тармақтың 3), 4), 5), 6), 10), 11), 15), 16) тармақшаларында; 8-тармақтың 3), 4), 8), 9) тармақшаларында; 9-тармақтың 3), 7), 8), 11), 12) тармақшаларында "бойынша" деген сөзден кейін "немесе шетелдің жоғары оқу орындарында Шетелде кадрлар даярлау жөнiндегі республикалық комиссия бекітетін басым мамандықтар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2) тармағында "басшылық лауазымдарда" деген сөздерден кейін ",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жөнiндегі республикалық комиссия бекітетін басым мамандықтар бойынша оқуды (магистратура, докторантура) аяқтауы"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