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e8464" w14:textId="afe84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Нашақорлыққа және есірткі бизнесіне қарсы тұру мен алдын алу бойынша жұмыстарды үйлестіру мәселелері жөніндегі комиссияны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Риддер қала әкімдігінің 2005 жылғы 12 қыркүйектегі № 1716 қаулысы. Шығыс Қазақстан облысы Әділет департаментінің Риддер қалалық Әділет басқармасында 2005 жылғы 18 қазанда № 5-4-6 тіркелді. Күші жойылды - Шығыс Қазақстан облысы Риддер қаласы әкімдігінің 2024 жылғы 1 қазандағы № 295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Риддер қаласы әкімдігінің 01.10.2024 </w:t>
      </w:r>
      <w:r>
        <w:rPr>
          <w:rFonts w:ascii="Times New Roman"/>
          <w:b w:val="false"/>
          <w:i w:val="false"/>
          <w:color w:val="ff0000"/>
          <w:sz w:val="28"/>
        </w:rPr>
        <w:t>№ 295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 Президентінің 2000 жылғы 16 мамырдағы N 394 "Қазақстан Республикасында нашақорлыққа және есірткі бизнесіне қарсы күрестің 2001-2005 жылдарға арналған стратегиясы туралы" </w:t>
      </w:r>
      <w:r>
        <w:rPr>
          <w:rFonts w:ascii="Times New Roman"/>
          <w:b w:val="false"/>
          <w:i w:val="false"/>
          <w:color w:val="000000"/>
          <w:sz w:val="28"/>
        </w:rPr>
        <w:t>Жарлығын</w:t>
      </w:r>
      <w:r>
        <w:rPr>
          <w:rFonts w:ascii="Times New Roman"/>
          <w:b w:val="false"/>
          <w:i w:val="false"/>
          <w:color w:val="000000"/>
          <w:sz w:val="28"/>
        </w:rPr>
        <w:t xml:space="preserve"> Қазақстан Республикасының 1998 жылғы 10 шілдедегі N 279 "Есірткі, психотропты заттар, прекурсорлар және олардың заңсыз айналымы мен теріс пайдаланылуына қарсы іс-қимыл шаралары туралы" </w:t>
      </w:r>
      <w:r>
        <w:rPr>
          <w:rFonts w:ascii="Times New Roman"/>
          <w:b w:val="false"/>
          <w:i w:val="false"/>
          <w:color w:val="000000"/>
          <w:sz w:val="28"/>
        </w:rPr>
        <w:t>Заңын</w:t>
      </w:r>
      <w:r>
        <w:rPr>
          <w:rFonts w:ascii="Times New Roman"/>
          <w:b w:val="false"/>
          <w:i w:val="false"/>
          <w:color w:val="000000"/>
          <w:sz w:val="28"/>
        </w:rPr>
        <w:t xml:space="preserve">, Қазақстан Республикасы Үкіметінің 2004 жылғы 12 сәуірдегі N 411 "Қазақстан Республикасында нашақорлыққа және есірткі бизнесіне қарсы күрестің 2004-2005 жылдарға арналған бағдарламасы туралы" </w:t>
      </w:r>
      <w:r>
        <w:rPr>
          <w:rFonts w:ascii="Times New Roman"/>
          <w:b w:val="false"/>
          <w:i w:val="false"/>
          <w:color w:val="000000"/>
          <w:sz w:val="28"/>
        </w:rPr>
        <w:t>қаулысын</w:t>
      </w:r>
      <w:r>
        <w:rPr>
          <w:rFonts w:ascii="Times New Roman"/>
          <w:b w:val="false"/>
          <w:i w:val="false"/>
          <w:color w:val="000000"/>
          <w:sz w:val="28"/>
        </w:rPr>
        <w:t xml:space="preserve"> жүзеге асыру үшін, Қазақстан Республикасының 2001 жылғы 23 қаңтардағы N 148 "Қазақстан Республикасындағы жергілікті мемлекеттік басқару туралы" Заңының </w:t>
      </w:r>
      <w:r>
        <w:rPr>
          <w:rFonts w:ascii="Times New Roman"/>
          <w:b w:val="false"/>
          <w:i w:val="false"/>
          <w:color w:val="000000"/>
          <w:sz w:val="28"/>
        </w:rPr>
        <w:t>31 бабы</w:t>
      </w:r>
      <w:r>
        <w:rPr>
          <w:rFonts w:ascii="Times New Roman"/>
          <w:b w:val="false"/>
          <w:i w:val="false"/>
          <w:color w:val="000000"/>
          <w:sz w:val="28"/>
        </w:rPr>
        <w:t xml:space="preserve"> 1 тармағы 1, 17 тармақшаларын басшылыққа ала отырып, Риддер қаласының әкімдігі ҚАУЛЫ ЕТЕДІ:</w:t>
      </w:r>
    </w:p>
    <w:bookmarkEnd w:id="0"/>
    <w:bookmarkStart w:name="z5" w:id="1"/>
    <w:p>
      <w:pPr>
        <w:spacing w:after="0"/>
        <w:ind w:left="0"/>
        <w:jc w:val="both"/>
      </w:pPr>
      <w:r>
        <w:rPr>
          <w:rFonts w:ascii="Times New Roman"/>
          <w:b w:val="false"/>
          <w:i w:val="false"/>
          <w:color w:val="000000"/>
          <w:sz w:val="28"/>
        </w:rPr>
        <w:t>
      1. Консультативтік-кеңестік орган - нашақорлыққа және есірткі бизнесіне қарсы тұру мен алдын алу бойынша жұмыстарды үйлестіру мәселелер жөніндегі қалалық комиссия құрылсын.</w:t>
      </w:r>
    </w:p>
    <w:bookmarkEnd w:id="1"/>
    <w:bookmarkStart w:name="z6" w:id="2"/>
    <w:p>
      <w:pPr>
        <w:spacing w:after="0"/>
        <w:ind w:left="0"/>
        <w:jc w:val="both"/>
      </w:pPr>
      <w:r>
        <w:rPr>
          <w:rFonts w:ascii="Times New Roman"/>
          <w:b w:val="false"/>
          <w:i w:val="false"/>
          <w:color w:val="000000"/>
          <w:sz w:val="28"/>
        </w:rPr>
        <w:t>
      2. Қалалық мәслихат сессиясының бекітілуіне шығару үшін жоғарыда аталған комиссияның дербес құрамы қала әкіміне ұсынылсын.</w:t>
      </w:r>
    </w:p>
    <w:bookmarkEnd w:id="2"/>
    <w:bookmarkStart w:name="z7" w:id="3"/>
    <w:p>
      <w:pPr>
        <w:spacing w:after="0"/>
        <w:ind w:left="0"/>
        <w:jc w:val="both"/>
      </w:pPr>
      <w:r>
        <w:rPr>
          <w:rFonts w:ascii="Times New Roman"/>
          <w:b w:val="false"/>
          <w:i w:val="false"/>
          <w:color w:val="000000"/>
          <w:sz w:val="28"/>
        </w:rPr>
        <w:t>
      3. Қалалық мәслихат сессиясының бекітілуіне шығару үшін Ңашақорлыққа және есірткі бизнесіне қарсы тұру мен алдын алу бойынша іс- шаралар жоспары әзірленсін.</w:t>
      </w:r>
    </w:p>
    <w:bookmarkEnd w:id="3"/>
    <w:bookmarkStart w:name="z8" w:id="4"/>
    <w:p>
      <w:pPr>
        <w:spacing w:after="0"/>
        <w:ind w:left="0"/>
        <w:jc w:val="both"/>
      </w:pPr>
      <w:r>
        <w:rPr>
          <w:rFonts w:ascii="Times New Roman"/>
          <w:b w:val="false"/>
          <w:i w:val="false"/>
          <w:color w:val="000000"/>
          <w:sz w:val="28"/>
        </w:rPr>
        <w:t xml:space="preserve">
      4. Нашақорлыққа және есірткі бизнесіне қарсы тұру мен алдын алу бойынша жұмыстарды үйлестіру мәселелері жөніндегі комиссияны құру туралы </w:t>
      </w:r>
      <w:r>
        <w:rPr>
          <w:rFonts w:ascii="Times New Roman"/>
          <w:b w:val="false"/>
          <w:i w:val="false"/>
          <w:color w:val="000000"/>
          <w:sz w:val="28"/>
        </w:rPr>
        <w:t>Ереже</w:t>
      </w:r>
      <w:r>
        <w:rPr>
          <w:rFonts w:ascii="Times New Roman"/>
          <w:b w:val="false"/>
          <w:i w:val="false"/>
          <w:color w:val="000000"/>
          <w:sz w:val="28"/>
        </w:rPr>
        <w:t xml:space="preserve"> қосымшаға сәйкес бекітілсін.</w:t>
      </w:r>
    </w:p>
    <w:bookmarkEnd w:id="4"/>
    <w:bookmarkStart w:name="z9" w:id="5"/>
    <w:p>
      <w:pPr>
        <w:spacing w:after="0"/>
        <w:ind w:left="0"/>
        <w:jc w:val="both"/>
      </w:pPr>
      <w:r>
        <w:rPr>
          <w:rFonts w:ascii="Times New Roman"/>
          <w:b w:val="false"/>
          <w:i w:val="false"/>
          <w:color w:val="000000"/>
          <w:sz w:val="28"/>
        </w:rPr>
        <w:t>
      5. Осы қаулының орындаулына бақылау қала әкімінің орынбасары Г.Д. Ушановаға жүктелсін.</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Риддер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Ш.С. Буктугутов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Риддер қаласының әкімдігінің</w:t>
            </w:r>
            <w:r>
              <w:br/>
            </w:r>
            <w:r>
              <w:rPr>
                <w:rFonts w:ascii="Times New Roman"/>
                <w:b w:val="false"/>
                <w:i w:val="false"/>
                <w:color w:val="000000"/>
                <w:sz w:val="20"/>
              </w:rPr>
              <w:t>2005 жылғы "12" 09</w:t>
            </w:r>
            <w:r>
              <w:br/>
            </w:r>
            <w:r>
              <w:rPr>
                <w:rFonts w:ascii="Times New Roman"/>
                <w:b w:val="false"/>
                <w:i w:val="false"/>
                <w:color w:val="000000"/>
                <w:sz w:val="20"/>
              </w:rPr>
              <w:t>№ 1716 қаулысымен бекітілген</w:t>
            </w:r>
          </w:p>
        </w:tc>
      </w:tr>
    </w:tbl>
    <w:bookmarkStart w:name="z12" w:id="6"/>
    <w:p>
      <w:pPr>
        <w:spacing w:after="0"/>
        <w:ind w:left="0"/>
        <w:jc w:val="left"/>
      </w:pPr>
      <w:r>
        <w:rPr>
          <w:rFonts w:ascii="Times New Roman"/>
          <w:b/>
          <w:i w:val="false"/>
          <w:color w:val="000000"/>
        </w:rPr>
        <w:t xml:space="preserve"> Нашақорлыққа және есірткі бизнесіне қарсы тұру мен алдын алу бойынша жұмыстарды үйлестіру жөніндегі комиссия туралы Ереже</w:t>
      </w:r>
    </w:p>
    <w:bookmarkEnd w:id="6"/>
    <w:bookmarkStart w:name="z13" w:id="7"/>
    <w:p>
      <w:pPr>
        <w:spacing w:after="0"/>
        <w:ind w:left="0"/>
        <w:jc w:val="left"/>
      </w:pPr>
      <w:r>
        <w:rPr>
          <w:rFonts w:ascii="Times New Roman"/>
          <w:b/>
          <w:i w:val="false"/>
          <w:color w:val="000000"/>
        </w:rPr>
        <w:t xml:space="preserve"> 1. Жалпы ережелер</w:t>
      </w:r>
    </w:p>
    <w:bookmarkEnd w:id="7"/>
    <w:bookmarkStart w:name="z14" w:id="8"/>
    <w:p>
      <w:pPr>
        <w:spacing w:after="0"/>
        <w:ind w:left="0"/>
        <w:jc w:val="both"/>
      </w:pPr>
      <w:r>
        <w:rPr>
          <w:rFonts w:ascii="Times New Roman"/>
          <w:b w:val="false"/>
          <w:i w:val="false"/>
          <w:color w:val="000000"/>
          <w:sz w:val="28"/>
        </w:rPr>
        <w:t>
      1. Нашақорлыққа және есірткі бизнесіне қарсы тұру мен алдын алу бойынша жұмыстарды үйлестіру жөніндегі қалалық комиссия ( бұдан былай - Комиссия) консультативтік - кеңестік орган болып табылады.</w:t>
      </w:r>
    </w:p>
    <w:bookmarkEnd w:id="8"/>
    <w:bookmarkStart w:name="z15" w:id="9"/>
    <w:p>
      <w:pPr>
        <w:spacing w:after="0"/>
        <w:ind w:left="0"/>
        <w:jc w:val="both"/>
      </w:pPr>
      <w:r>
        <w:rPr>
          <w:rFonts w:ascii="Times New Roman"/>
          <w:b w:val="false"/>
          <w:i w:val="false"/>
          <w:color w:val="000000"/>
          <w:sz w:val="28"/>
        </w:rPr>
        <w:t xml:space="preserve">
      2. Комиссия өз жұмысында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Заңдарын, Президент пен Үкіметтің актілерін және басқа да Қазақстан Республикасының нормативтік-құқықтық актілерін, сонымен қатар осы ережені басшылыққа алады.</w:t>
      </w:r>
    </w:p>
    <w:bookmarkEnd w:id="9"/>
    <w:bookmarkStart w:name="z16" w:id="10"/>
    <w:p>
      <w:pPr>
        <w:spacing w:after="0"/>
        <w:ind w:left="0"/>
        <w:jc w:val="left"/>
      </w:pPr>
      <w:r>
        <w:rPr>
          <w:rFonts w:ascii="Times New Roman"/>
          <w:b/>
          <w:i w:val="false"/>
          <w:color w:val="000000"/>
        </w:rPr>
        <w:t xml:space="preserve"> 2. Комиссияның негізгі мақсаттары мен міндеттері</w:t>
      </w:r>
    </w:p>
    <w:bookmarkEnd w:id="10"/>
    <w:bookmarkStart w:name="z17" w:id="11"/>
    <w:p>
      <w:pPr>
        <w:spacing w:after="0"/>
        <w:ind w:left="0"/>
        <w:jc w:val="both"/>
      </w:pPr>
      <w:r>
        <w:rPr>
          <w:rFonts w:ascii="Times New Roman"/>
          <w:b w:val="false"/>
          <w:i w:val="false"/>
          <w:color w:val="000000"/>
          <w:sz w:val="28"/>
        </w:rPr>
        <w:t>
      3. Комиссияның негізгі мақсаттары:</w:t>
      </w:r>
    </w:p>
    <w:bookmarkEnd w:id="11"/>
    <w:bookmarkStart w:name="z18" w:id="12"/>
    <w:p>
      <w:pPr>
        <w:spacing w:after="0"/>
        <w:ind w:left="0"/>
        <w:jc w:val="both"/>
      </w:pPr>
      <w:r>
        <w:rPr>
          <w:rFonts w:ascii="Times New Roman"/>
          <w:b w:val="false"/>
          <w:i w:val="false"/>
          <w:color w:val="000000"/>
          <w:sz w:val="28"/>
        </w:rPr>
        <w:t>
      1) Қазақстан Республикасында нашақорлыққа және есірткі бизнесіне қарсы күрестің жоспарын жүзеге асыру жөніндегі 2001-2005 жылдарға арналған іс-шараларды жүзеге асыру үшін қолдау көрсету;</w:t>
      </w:r>
    </w:p>
    <w:bookmarkEnd w:id="12"/>
    <w:bookmarkStart w:name="z19" w:id="13"/>
    <w:p>
      <w:pPr>
        <w:spacing w:after="0"/>
        <w:ind w:left="0"/>
        <w:jc w:val="both"/>
      </w:pPr>
      <w:r>
        <w:rPr>
          <w:rFonts w:ascii="Times New Roman"/>
          <w:b w:val="false"/>
          <w:i w:val="false"/>
          <w:color w:val="000000"/>
          <w:sz w:val="28"/>
        </w:rPr>
        <w:t>
      2) нашақорлық пен есірткі бизнесіне, есірткі заттарының, психотроптық заттар мен прекурсорлардың заңсыз айналымына қарсы күреске бағытталған шаралардың әрі қарай жетілдірілуі;</w:t>
      </w:r>
    </w:p>
    <w:bookmarkEnd w:id="13"/>
    <w:bookmarkStart w:name="z20" w:id="14"/>
    <w:p>
      <w:pPr>
        <w:spacing w:after="0"/>
        <w:ind w:left="0"/>
        <w:jc w:val="both"/>
      </w:pPr>
      <w:r>
        <w:rPr>
          <w:rFonts w:ascii="Times New Roman"/>
          <w:b w:val="false"/>
          <w:i w:val="false"/>
          <w:color w:val="000000"/>
          <w:sz w:val="28"/>
        </w:rPr>
        <w:t>
      есірткі заттарының, психотроптық заттардың және прекурсорлардың айналымы мен олардың заңсыз айналымына, орынсыз қолданылуына қарсы әрекет жасау саласындағы мемлекеттік саясаттың жетілдірілуі жөнінде ұсыныстар дайындау болып табылады.</w:t>
      </w:r>
    </w:p>
    <w:bookmarkEnd w:id="14"/>
    <w:bookmarkStart w:name="z21" w:id="15"/>
    <w:p>
      <w:pPr>
        <w:spacing w:after="0"/>
        <w:ind w:left="0"/>
        <w:jc w:val="both"/>
      </w:pPr>
      <w:r>
        <w:rPr>
          <w:rFonts w:ascii="Times New Roman"/>
          <w:b w:val="false"/>
          <w:i w:val="false"/>
          <w:color w:val="000000"/>
          <w:sz w:val="28"/>
        </w:rPr>
        <w:t>
      4. Комиссия өзіне жүктелген мақсаттарға сәйкес төмендегі міндеттерді жүзеге асырады:</w:t>
      </w:r>
    </w:p>
    <w:bookmarkEnd w:id="15"/>
    <w:bookmarkStart w:name="z22" w:id="16"/>
    <w:p>
      <w:pPr>
        <w:spacing w:after="0"/>
        <w:ind w:left="0"/>
        <w:jc w:val="both"/>
      </w:pPr>
      <w:r>
        <w:rPr>
          <w:rFonts w:ascii="Times New Roman"/>
          <w:b w:val="false"/>
          <w:i w:val="false"/>
          <w:color w:val="000000"/>
          <w:sz w:val="28"/>
        </w:rPr>
        <w:t>
      1) есірткі мен есірткісі бар заттардың заңсыз айналымына қарсы тұру мәселелері жөніндегі аудандық бағдарламаларды дайындауға қатысу;</w:t>
      </w:r>
    </w:p>
    <w:bookmarkEnd w:id="16"/>
    <w:bookmarkStart w:name="z23" w:id="17"/>
    <w:p>
      <w:pPr>
        <w:spacing w:after="0"/>
        <w:ind w:left="0"/>
        <w:jc w:val="both"/>
      </w:pPr>
      <w:r>
        <w:rPr>
          <w:rFonts w:ascii="Times New Roman"/>
          <w:b w:val="false"/>
          <w:i w:val="false"/>
          <w:color w:val="000000"/>
          <w:sz w:val="28"/>
        </w:rPr>
        <w:t>
      2) жергілікті атқару органдарының комиссия құзырына кіретін мәселелер жөніндегі ұсыныстары мен жобаларын қарауға қатысу;</w:t>
      </w:r>
    </w:p>
    <w:bookmarkEnd w:id="17"/>
    <w:bookmarkStart w:name="z24" w:id="18"/>
    <w:p>
      <w:pPr>
        <w:spacing w:after="0"/>
        <w:ind w:left="0"/>
        <w:jc w:val="both"/>
      </w:pPr>
      <w:r>
        <w:rPr>
          <w:rFonts w:ascii="Times New Roman"/>
          <w:b w:val="false"/>
          <w:i w:val="false"/>
          <w:color w:val="000000"/>
          <w:sz w:val="28"/>
        </w:rPr>
        <w:t>
      3) нашақорлық пен есірткі бизнесіне қарсы күрестің, есірткі заттары мен қоздырғыш заттарды орынсыз қолдану, нашақорлықтың алдын алу, емдеу және есірткіге тәуелді адамдарды сауықтырудың негізгі бағыттарын анықтау, нашақорлық пен есірткі бизнесіне қарсы күрес саласында құқық қорғау және басқа да мемлекеттік органдардың жұмыстарын одан әрі жетілдіру;</w:t>
      </w:r>
    </w:p>
    <w:bookmarkEnd w:id="18"/>
    <w:bookmarkStart w:name="z25" w:id="19"/>
    <w:p>
      <w:pPr>
        <w:spacing w:after="0"/>
        <w:ind w:left="0"/>
        <w:jc w:val="both"/>
      </w:pPr>
      <w:r>
        <w:rPr>
          <w:rFonts w:ascii="Times New Roman"/>
          <w:b w:val="false"/>
          <w:i w:val="false"/>
          <w:color w:val="000000"/>
          <w:sz w:val="28"/>
        </w:rPr>
        <w:t>
      нашақорлық пен есірткі бизнесіне қарсы күрес саласында мемлекеттік органдардың жұмыстарын үйлестіруді жетілдіру;</w:t>
      </w:r>
    </w:p>
    <w:bookmarkEnd w:id="19"/>
    <w:bookmarkStart w:name="z26" w:id="20"/>
    <w:p>
      <w:pPr>
        <w:spacing w:after="0"/>
        <w:ind w:left="0"/>
        <w:jc w:val="both"/>
      </w:pPr>
      <w:r>
        <w:rPr>
          <w:rFonts w:ascii="Times New Roman"/>
          <w:b w:val="false"/>
          <w:i w:val="false"/>
          <w:color w:val="000000"/>
          <w:sz w:val="28"/>
        </w:rPr>
        <w:t>
      Риддер қаласы халқының әлеуметтік есірткілік иммунитетін қалыптастыру жөніндегі ұсыныстар әзірлеу;</w:t>
      </w:r>
    </w:p>
    <w:bookmarkEnd w:id="20"/>
    <w:bookmarkStart w:name="z27" w:id="21"/>
    <w:p>
      <w:pPr>
        <w:spacing w:after="0"/>
        <w:ind w:left="0"/>
        <w:jc w:val="both"/>
      </w:pPr>
      <w:r>
        <w:rPr>
          <w:rFonts w:ascii="Times New Roman"/>
          <w:b w:val="false"/>
          <w:i w:val="false"/>
          <w:color w:val="000000"/>
          <w:sz w:val="28"/>
        </w:rPr>
        <w:t>
      4) Риддер қаласында есірткі жағдайының даму тенденциясы мен халахуалына талдау жасау, есірткінің заңсыз айналымына қарсы тұру саласындағы мемлекеттік бағдарламалар мен түбегейлі жоспарларды жүзеге асыру барысы туралы ақпараттық-талдау қүжаттамаларын дайындау.</w:t>
      </w:r>
    </w:p>
    <w:bookmarkEnd w:id="21"/>
    <w:bookmarkStart w:name="z28" w:id="22"/>
    <w:p>
      <w:pPr>
        <w:spacing w:after="0"/>
        <w:ind w:left="0"/>
        <w:jc w:val="left"/>
      </w:pPr>
      <w:r>
        <w:rPr>
          <w:rFonts w:ascii="Times New Roman"/>
          <w:b/>
          <w:i w:val="false"/>
          <w:color w:val="000000"/>
        </w:rPr>
        <w:t xml:space="preserve"> 3. Комиссия құқықтары</w:t>
      </w:r>
    </w:p>
    <w:bookmarkEnd w:id="22"/>
    <w:bookmarkStart w:name="z29" w:id="23"/>
    <w:p>
      <w:pPr>
        <w:spacing w:after="0"/>
        <w:ind w:left="0"/>
        <w:jc w:val="both"/>
      </w:pPr>
      <w:r>
        <w:rPr>
          <w:rFonts w:ascii="Times New Roman"/>
          <w:b w:val="false"/>
          <w:i w:val="false"/>
          <w:color w:val="000000"/>
          <w:sz w:val="28"/>
        </w:rPr>
        <w:t>
      Комиссияның:</w:t>
      </w:r>
    </w:p>
    <w:bookmarkEnd w:id="23"/>
    <w:bookmarkStart w:name="z30" w:id="24"/>
    <w:p>
      <w:pPr>
        <w:spacing w:after="0"/>
        <w:ind w:left="0"/>
        <w:jc w:val="both"/>
      </w:pPr>
      <w:r>
        <w:rPr>
          <w:rFonts w:ascii="Times New Roman"/>
          <w:b w:val="false"/>
          <w:i w:val="false"/>
          <w:color w:val="000000"/>
          <w:sz w:val="28"/>
        </w:rPr>
        <w:t>
      1) комиссия мәжілістерінде атқару органдары мен басқа да ұйымдардың басшылары мен өкілдерін комиссия құзырына жататын мәселелер бойынша шақыруға және тыңдауға;</w:t>
      </w:r>
    </w:p>
    <w:bookmarkEnd w:id="24"/>
    <w:bookmarkStart w:name="z31" w:id="25"/>
    <w:p>
      <w:pPr>
        <w:spacing w:after="0"/>
        <w:ind w:left="0"/>
        <w:jc w:val="both"/>
      </w:pPr>
      <w:r>
        <w:rPr>
          <w:rFonts w:ascii="Times New Roman"/>
          <w:b w:val="false"/>
          <w:i w:val="false"/>
          <w:color w:val="000000"/>
          <w:sz w:val="28"/>
        </w:rPr>
        <w:t>
      2) өз мақсаттарын жүзеге асыру үшін атқару органдары мен басқа да ұйымдардан қажетті құжаттамалар мен ақпараттарды сұратып алуға;</w:t>
      </w:r>
    </w:p>
    <w:bookmarkEnd w:id="25"/>
    <w:bookmarkStart w:name="z32" w:id="26"/>
    <w:p>
      <w:pPr>
        <w:spacing w:after="0"/>
        <w:ind w:left="0"/>
        <w:jc w:val="both"/>
      </w:pPr>
      <w:r>
        <w:rPr>
          <w:rFonts w:ascii="Times New Roman"/>
          <w:b w:val="false"/>
          <w:i w:val="false"/>
          <w:color w:val="000000"/>
          <w:sz w:val="28"/>
        </w:rPr>
        <w:t>
      3) мемлекеттік органдар мен басқа да ұйымдардың мамандардың штаттан тыс сарапшы ретінде аудандағы нашақорлық сараптау және зерттеу үшін тартуға;</w:t>
      </w:r>
    </w:p>
    <w:bookmarkEnd w:id="26"/>
    <w:bookmarkStart w:name="z33" w:id="27"/>
    <w:p>
      <w:pPr>
        <w:spacing w:after="0"/>
        <w:ind w:left="0"/>
        <w:jc w:val="both"/>
      </w:pPr>
      <w:r>
        <w:rPr>
          <w:rFonts w:ascii="Times New Roman"/>
          <w:b w:val="false"/>
          <w:i w:val="false"/>
          <w:color w:val="000000"/>
          <w:sz w:val="28"/>
        </w:rPr>
        <w:t>
      4) мемлекеттік органдарға осы бағыттағы осы жұмысты одан әрі жетілдіру жөнінде ұсыныстар енгізуге;</w:t>
      </w:r>
    </w:p>
    <w:bookmarkEnd w:id="27"/>
    <w:bookmarkStart w:name="z34" w:id="28"/>
    <w:p>
      <w:pPr>
        <w:spacing w:after="0"/>
        <w:ind w:left="0"/>
        <w:jc w:val="both"/>
      </w:pPr>
      <w:r>
        <w:rPr>
          <w:rFonts w:ascii="Times New Roman"/>
          <w:b w:val="false"/>
          <w:i w:val="false"/>
          <w:color w:val="000000"/>
          <w:sz w:val="28"/>
        </w:rPr>
        <w:t>
      5) түбегейлі жоспарларды, мемлекеттік және басқа да бағдарламаларды жүзеге асыру жөніндегі қоғамдық ұйымдармен ведомствоаралық және аудандық үйлестірудің өзара қызметін жүзеге асыруға;</w:t>
      </w:r>
    </w:p>
    <w:bookmarkEnd w:id="28"/>
    <w:bookmarkStart w:name="z35" w:id="29"/>
    <w:p>
      <w:pPr>
        <w:spacing w:after="0"/>
        <w:ind w:left="0"/>
        <w:jc w:val="both"/>
      </w:pPr>
      <w:r>
        <w:rPr>
          <w:rFonts w:ascii="Times New Roman"/>
          <w:b w:val="false"/>
          <w:i w:val="false"/>
          <w:color w:val="000000"/>
          <w:sz w:val="28"/>
        </w:rPr>
        <w:t>
      6) Комиссия құзырына жататын басқа да құқықтарды жүзеге асыруға құқығы бар.</w:t>
      </w:r>
    </w:p>
    <w:bookmarkEnd w:id="29"/>
    <w:bookmarkStart w:name="z36" w:id="30"/>
    <w:p>
      <w:pPr>
        <w:spacing w:after="0"/>
        <w:ind w:left="0"/>
        <w:jc w:val="both"/>
      </w:pPr>
      <w:r>
        <w:rPr>
          <w:rFonts w:ascii="Times New Roman"/>
          <w:b w:val="false"/>
          <w:i w:val="false"/>
          <w:color w:val="000000"/>
          <w:sz w:val="28"/>
        </w:rPr>
        <w:t>
      4. Комиссия жұмыстарын ұйымдастыру</w:t>
      </w:r>
    </w:p>
    <w:bookmarkEnd w:id="30"/>
    <w:bookmarkStart w:name="z37" w:id="31"/>
    <w:p>
      <w:pPr>
        <w:spacing w:after="0"/>
        <w:ind w:left="0"/>
        <w:jc w:val="both"/>
      </w:pPr>
      <w:r>
        <w:rPr>
          <w:rFonts w:ascii="Times New Roman"/>
          <w:b w:val="false"/>
          <w:i w:val="false"/>
          <w:color w:val="000000"/>
          <w:sz w:val="28"/>
        </w:rPr>
        <w:t>
      6. Комиссия төрағасы оның жұмысын басқарады, мәжілістерінде төрағалық етеді, жұмыстарын жоспарлайды, оның шешімдерінің жүзеге асырылуына жалпы бақылау жасайды. Төраға болмаган кезде оның міндеттерін орынбасары атқарады.</w:t>
      </w:r>
    </w:p>
    <w:bookmarkEnd w:id="31"/>
    <w:bookmarkStart w:name="z38" w:id="32"/>
    <w:p>
      <w:pPr>
        <w:spacing w:after="0"/>
        <w:ind w:left="0"/>
        <w:jc w:val="both"/>
      </w:pPr>
      <w:r>
        <w:rPr>
          <w:rFonts w:ascii="Times New Roman"/>
          <w:b w:val="false"/>
          <w:i w:val="false"/>
          <w:color w:val="000000"/>
          <w:sz w:val="28"/>
        </w:rPr>
        <w:t>
      7. Комиссия мәжілісінің күн тәртібі бойынша ұсыныстары, құжаттарды;</w:t>
      </w:r>
    </w:p>
    <w:bookmarkEnd w:id="32"/>
    <w:bookmarkStart w:name="z39" w:id="33"/>
    <w:p>
      <w:pPr>
        <w:spacing w:after="0"/>
        <w:ind w:left="0"/>
        <w:jc w:val="both"/>
      </w:pPr>
      <w:r>
        <w:rPr>
          <w:rFonts w:ascii="Times New Roman"/>
          <w:b w:val="false"/>
          <w:i w:val="false"/>
          <w:color w:val="000000"/>
          <w:sz w:val="28"/>
        </w:rPr>
        <w:t>
      материалдар әзірлеуді және мәжілістен соң хаттамасын рәсімдеуді комиссияның жұмыс органы жүзеге асырады.</w:t>
      </w:r>
    </w:p>
    <w:bookmarkEnd w:id="33"/>
    <w:bookmarkStart w:name="z40" w:id="34"/>
    <w:p>
      <w:pPr>
        <w:spacing w:after="0"/>
        <w:ind w:left="0"/>
        <w:jc w:val="both"/>
      </w:pPr>
      <w:r>
        <w:rPr>
          <w:rFonts w:ascii="Times New Roman"/>
          <w:b w:val="false"/>
          <w:i w:val="false"/>
          <w:color w:val="000000"/>
          <w:sz w:val="28"/>
        </w:rPr>
        <w:t>
      8. Комиссия отырысының материалдарын дайындауды комиссияның жұмыс органы жүзеге асырады, ол комиссия мәжілісін өткізуден 3 күн бұрын барлық қажетті құжаттарды комиссия мүшелеріне таратады.</w:t>
      </w:r>
    </w:p>
    <w:bookmarkEnd w:id="34"/>
    <w:bookmarkStart w:name="z41" w:id="35"/>
    <w:p>
      <w:pPr>
        <w:spacing w:after="0"/>
        <w:ind w:left="0"/>
        <w:jc w:val="both"/>
      </w:pPr>
      <w:r>
        <w:rPr>
          <w:rFonts w:ascii="Times New Roman"/>
          <w:b w:val="false"/>
          <w:i w:val="false"/>
          <w:color w:val="000000"/>
          <w:sz w:val="28"/>
        </w:rPr>
        <w:t>
      9. Комиссия отырысы қажет болган кезде өткізіледі, бірақ тоқсанына бір реттен кем болмауы тиіс.</w:t>
      </w:r>
    </w:p>
    <w:bookmarkEnd w:id="35"/>
    <w:bookmarkStart w:name="z42" w:id="36"/>
    <w:p>
      <w:pPr>
        <w:spacing w:after="0"/>
        <w:ind w:left="0"/>
        <w:jc w:val="both"/>
      </w:pPr>
      <w:r>
        <w:rPr>
          <w:rFonts w:ascii="Times New Roman"/>
          <w:b w:val="false"/>
          <w:i w:val="false"/>
          <w:color w:val="000000"/>
          <w:sz w:val="28"/>
        </w:rPr>
        <w:t>
      Комиссия мәжілісі оған мүшелерінің үштен бірі қатысқан жағдайда заңды саналады.</w:t>
      </w:r>
    </w:p>
    <w:bookmarkEnd w:id="36"/>
    <w:bookmarkStart w:name="z43" w:id="37"/>
    <w:p>
      <w:pPr>
        <w:spacing w:after="0"/>
        <w:ind w:left="0"/>
        <w:jc w:val="both"/>
      </w:pPr>
      <w:r>
        <w:rPr>
          <w:rFonts w:ascii="Times New Roman"/>
          <w:b w:val="false"/>
          <w:i w:val="false"/>
          <w:color w:val="000000"/>
          <w:sz w:val="28"/>
        </w:rPr>
        <w:t>
      10. Комиссия шешімі оған комиссия мүшелерінің жалпы санынан ашық көп дауыс берілсе қабылданады және комиссия мәжілісінің хаттамасымен рәсімделеді. Дауыс тең болған жағдайда төрағаның дауысы шешуші дауысқа ие болады.</w:t>
      </w:r>
    </w:p>
    <w:bookmarkEnd w:id="37"/>
    <w:bookmarkStart w:name="z44" w:id="38"/>
    <w:p>
      <w:pPr>
        <w:spacing w:after="0"/>
        <w:ind w:left="0"/>
        <w:jc w:val="both"/>
      </w:pPr>
      <w:r>
        <w:rPr>
          <w:rFonts w:ascii="Times New Roman"/>
          <w:b w:val="false"/>
          <w:i w:val="false"/>
          <w:color w:val="000000"/>
          <w:sz w:val="28"/>
        </w:rPr>
        <w:t>
      Хаттамаға комиссия төрағасы қол қоялды.</w:t>
      </w:r>
    </w:p>
    <w:bookmarkEnd w:id="3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Риддер қаласы әкімнің аппарат басшысы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А.Т. Жумабаева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