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32ec" w14:textId="b173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тауарларды және қызмет көрсетулерді жабдықтаушы-кәсіпорындармен жұмыс бойынша қалалық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2005 жылғы 15 ақпандағы N 19 қаулысы. Шығыс Қазақстан облысының Әділет департаментінде 2005 жылғы 21 ақпанда N 2186 тіркелді. Күші жойылды - Өскемен қаласы әкімдігінің 2007 жылғы 16 шілдедегі N 2050 қаулысымен</w:t>
      </w:r>
    </w:p>
    <w:p>
      <w:pPr>
        <w:spacing w:after="0"/>
        <w:ind w:left="0"/>
        <w:jc w:val="both"/>
      </w:pPr>
      <w:r>
        <w:rPr>
          <w:rFonts w:ascii="Times New Roman"/>
          <w:b w:val="false"/>
          <w:i/>
          <w:color w:val="800000"/>
          <w:sz w:val="28"/>
        </w:rPr>
        <w:t>      Ескерту. Күші жойылды - Өскемен қаласы әкімдігінің 2007.07.16 N  2050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17 тармақшасына сәйкес азаматтардың құқығын қорғау және заңдылық мүддесін тиімді сақтау саласындағы мемлекеттің бірыңғай саясатын жүзеге асыру мақсатында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маңызы бар тауарларды қызмет көрсетулерді жабдықтаушы-кәсіпорындармен жұмыс бойынша қалалық комиссия құрылсын (бұдан былай-Комиссия).</w:t>
      </w:r>
      <w:r>
        <w:br/>
      </w:r>
      <w:r>
        <w:rPr>
          <w:rFonts w:ascii="Times New Roman"/>
          <w:b w:val="false"/>
          <w:i w:val="false"/>
          <w:color w:val="000000"/>
          <w:sz w:val="28"/>
        </w:rPr>
        <w:t>
</w:t>
      </w:r>
      <w:r>
        <w:rPr>
          <w:rFonts w:ascii="Times New Roman"/>
          <w:b w:val="false"/>
          <w:i w:val="false"/>
          <w:color w:val="000000"/>
          <w:sz w:val="28"/>
        </w:rPr>
        <w:t>
2. Тауарларды және қызмет көрсетулерді жабдықтаушы-кәсіпорындармен жұмыс бойынша комиссия туралы ұсынылған Ереже бекітілсін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Өскемен қаласы әкімінің орынбасары Ю.А. Кудинов қала әкіміне заңнамадағы белгіленген тәртіпте соңынан Өскемен қалалық мәслихатының сессиясында бекіту үшін Комиссияның жеке құрамын келісімге тапсырсын.</w:t>
      </w:r>
      <w:r>
        <w:br/>
      </w:r>
      <w:r>
        <w:rPr>
          <w:rFonts w:ascii="Times New Roman"/>
          <w:b w:val="false"/>
          <w:i w:val="false"/>
          <w:color w:val="000000"/>
          <w:sz w:val="28"/>
        </w:rPr>
        <w:t>
      4. Осы қаулының орындалуына бақылау жасау Өскемен қаласы әкімнің бірінші орынбасары Н.Ш. Тлешевке жүктелсін.</w:t>
      </w:r>
    </w:p>
    <w:p>
      <w:pPr>
        <w:spacing w:after="0"/>
        <w:ind w:left="0"/>
        <w:jc w:val="both"/>
      </w:pPr>
      <w:r>
        <w:rPr>
          <w:rFonts w:ascii="Times New Roman"/>
          <w:b w:val="false"/>
          <w:i/>
          <w:color w:val="000000"/>
          <w:sz w:val="28"/>
        </w:rPr>
        <w:t>      Өскемен қаласының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Өскемен қаласы әкімдігінің</w:t>
      </w:r>
      <w:r>
        <w:br/>
      </w:r>
      <w:r>
        <w:rPr>
          <w:rFonts w:ascii="Times New Roman"/>
          <w:b w:val="false"/>
          <w:i w:val="false"/>
          <w:color w:val="000000"/>
          <w:sz w:val="28"/>
        </w:rPr>
        <w:t>
2005 жылғы 15 ақпандағы</w:t>
      </w:r>
      <w:r>
        <w:br/>
      </w:r>
      <w:r>
        <w:rPr>
          <w:rFonts w:ascii="Times New Roman"/>
          <w:b w:val="false"/>
          <w:i w:val="false"/>
          <w:color w:val="000000"/>
          <w:sz w:val="28"/>
        </w:rPr>
        <w:t>
N 19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Өскемен қаласы әкімдігінің</w:t>
      </w:r>
      <w:r>
        <w:br/>
      </w:r>
      <w:r>
        <w:rPr>
          <w:rFonts w:ascii="Times New Roman"/>
          <w:b w:val="false"/>
          <w:i w:val="false"/>
          <w:color w:val="000000"/>
          <w:sz w:val="28"/>
        </w:rPr>
        <w:t>
2005 жылғы 15 ақпандағы</w:t>
      </w:r>
      <w:r>
        <w:br/>
      </w:r>
      <w:r>
        <w:rPr>
          <w:rFonts w:ascii="Times New Roman"/>
          <w:b w:val="false"/>
          <w:i w:val="false"/>
          <w:color w:val="000000"/>
          <w:sz w:val="28"/>
        </w:rPr>
        <w:t>
N 19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Әлеуметтік маңызы бар тауарларды және қызмет көрсетулерді</w:t>
      </w:r>
      <w:r>
        <w:br/>
      </w:r>
      <w:r>
        <w:rPr>
          <w:rFonts w:ascii="Times New Roman"/>
          <w:b w:val="false"/>
          <w:i w:val="false"/>
          <w:color w:val="000000"/>
          <w:sz w:val="28"/>
        </w:rPr>
        <w:t>
</w:t>
      </w:r>
      <w:r>
        <w:rPr>
          <w:rFonts w:ascii="Times New Roman"/>
          <w:b/>
          <w:i w:val="false"/>
          <w:color w:val="000080"/>
          <w:sz w:val="28"/>
        </w:rPr>
        <w:t>қоюшы кәсіпорындармен жұмыс бойынша қалалық комиссия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Әлеуметтік маңызы бар тауарларды және қызмет көрсетулерді жабдықтаушы-кәсіпорындармен жұмыс бойынша қалалық комиссия (әрі қарай мәтін бойынша-Комиссия) консультативтік-кеңесші орган болып табылады.</w:t>
      </w:r>
      <w:r>
        <w:br/>
      </w:r>
      <w:r>
        <w:rPr>
          <w:rFonts w:ascii="Times New Roman"/>
          <w:b w:val="false"/>
          <w:i w:val="false"/>
          <w:color w:val="000000"/>
          <w:sz w:val="28"/>
        </w:rPr>
        <w:t xml:space="preserve">
      2. Комиссия өз жұмысында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Президенттің және Үкіметтің актілерін және Қазақстан Республикасының басқа да құқықтық-нормативтік актілерін, сонымен қатар осы Ережені басшылыққа алады.</w:t>
      </w:r>
      <w:r>
        <w:br/>
      </w:r>
      <w:r>
        <w:rPr>
          <w:rFonts w:ascii="Times New Roman"/>
          <w:b w:val="false"/>
          <w:i w:val="false"/>
          <w:color w:val="000000"/>
          <w:sz w:val="28"/>
        </w:rPr>
        <w:t>
      3. Заңнамамен белгіленген тәртіпте Комиссияның дербес құрамы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міндеттері мен құқығы</w:t>
      </w:r>
    </w:p>
    <w:p>
      <w:pPr>
        <w:spacing w:after="0"/>
        <w:ind w:left="0"/>
        <w:jc w:val="both"/>
      </w:pPr>
      <w:r>
        <w:rPr>
          <w:rFonts w:ascii="Times New Roman"/>
          <w:b w:val="false"/>
          <w:i w:val="false"/>
          <w:color w:val="000000"/>
          <w:sz w:val="28"/>
        </w:rPr>
        <w:t>      4. Комиссияның негізгі міндеттері болып табылады:</w:t>
      </w:r>
      <w:r>
        <w:br/>
      </w:r>
      <w:r>
        <w:rPr>
          <w:rFonts w:ascii="Times New Roman"/>
          <w:b w:val="false"/>
          <w:i w:val="false"/>
          <w:color w:val="000000"/>
          <w:sz w:val="28"/>
        </w:rPr>
        <w:t>
      1) әлеуметтік маңызы бар тауарлар мен қызмет көрсетулерді жабдықтаушылардың ұсынған тариф жобасын талдау (бағасы, жинау ставкасы), қолданыстағы тариф (бағасы, жинау ставкасы) мониторингін жүзеге асыру;</w:t>
      </w:r>
      <w:r>
        <w:br/>
      </w:r>
      <w:r>
        <w:rPr>
          <w:rFonts w:ascii="Times New Roman"/>
          <w:b w:val="false"/>
          <w:i w:val="false"/>
          <w:color w:val="000000"/>
          <w:sz w:val="28"/>
        </w:rPr>
        <w:t>
      2) әлеуметтік маңызы бар тауарларға және қызмет көрсетулерге тариф жобасы бойынша (бағасы, жинау ставкасы) ұсыныстарды өңдеу, қажет болған заңнамамен бекітілген тәртіпте көпшіліктің алдында тыңдалуымен қала әкімінің қарауына енгізу;</w:t>
      </w:r>
      <w:r>
        <w:br/>
      </w:r>
      <w:r>
        <w:rPr>
          <w:rFonts w:ascii="Times New Roman"/>
          <w:b w:val="false"/>
          <w:i w:val="false"/>
          <w:color w:val="000000"/>
          <w:sz w:val="28"/>
        </w:rPr>
        <w:t>
      3) қалада тариф саясатының енгізілуі бойынша әлеуметтік-маңызы бар тауарлар мен қызмет көрсетулерді жабдықтаушылармен жұмысты жетілдіру жөнінде өкілетті органдарға ұсыныс енгізу;</w:t>
      </w:r>
      <w:r>
        <w:br/>
      </w:r>
      <w:r>
        <w:rPr>
          <w:rFonts w:ascii="Times New Roman"/>
          <w:b w:val="false"/>
          <w:i w:val="false"/>
          <w:color w:val="000000"/>
          <w:sz w:val="28"/>
        </w:rPr>
        <w:t>
      4) Комиссия құзырына қатысты басқа да міндеттерді жүзеге асыру.</w:t>
      </w:r>
      <w:r>
        <w:br/>
      </w:r>
      <w:r>
        <w:rPr>
          <w:rFonts w:ascii="Times New Roman"/>
          <w:b w:val="false"/>
          <w:i w:val="false"/>
          <w:color w:val="000000"/>
          <w:sz w:val="28"/>
        </w:rPr>
        <w:t>
      5. Өзінің міндеттеріне сәйкес Комиссияның келесідей құқықтары бар:</w:t>
      </w:r>
      <w:r>
        <w:br/>
      </w:r>
      <w:r>
        <w:rPr>
          <w:rFonts w:ascii="Times New Roman"/>
          <w:b w:val="false"/>
          <w:i w:val="false"/>
          <w:color w:val="000000"/>
          <w:sz w:val="28"/>
        </w:rPr>
        <w:t>
      1) орталық атқару және басқа мемлекеттік органдар мен ұйымдармен өзара іс-әрекеттер жасауға;</w:t>
      </w:r>
      <w:r>
        <w:br/>
      </w:r>
      <w:r>
        <w:rPr>
          <w:rFonts w:ascii="Times New Roman"/>
          <w:b w:val="false"/>
          <w:i w:val="false"/>
          <w:color w:val="000000"/>
          <w:sz w:val="28"/>
        </w:rPr>
        <w:t>
      2) Комиссия мәжілісіне шақыруға және мемлекеттік органдар мен ұйымдардың өкілдерін Комиссия құзырына кіретін сұрақтары бойынша тыңдауға;</w:t>
      </w:r>
      <w:r>
        <w:br/>
      </w:r>
      <w:r>
        <w:rPr>
          <w:rFonts w:ascii="Times New Roman"/>
          <w:b w:val="false"/>
          <w:i w:val="false"/>
          <w:color w:val="000000"/>
          <w:sz w:val="28"/>
        </w:rPr>
        <w:t>
      3) заңнамамен белгіленген тәртіпте мемлекеттік және басқа да ұйымдардан Комиссия міндеттерін жүзеге асыру үшін қажетті материалдарды алуға және сұрауға;</w:t>
      </w:r>
      <w:r>
        <w:br/>
      </w:r>
      <w:r>
        <w:rPr>
          <w:rFonts w:ascii="Times New Roman"/>
          <w:b w:val="false"/>
          <w:i w:val="false"/>
          <w:color w:val="000000"/>
          <w:sz w:val="28"/>
        </w:rPr>
        <w:t>
      4) Комиссия құзыретіне қатысты қажетті материалдарды өңдеу үшін ұйымдар мен мамандарды тарту арқылы сараптама және жұмыс тобын ұйымдастыруға.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Комиссияның іс-әрекеттерін ұйымдастыру</w:t>
      </w:r>
    </w:p>
    <w:p>
      <w:pPr>
        <w:spacing w:after="0"/>
        <w:ind w:left="0"/>
        <w:jc w:val="both"/>
      </w:pPr>
      <w:r>
        <w:rPr>
          <w:rFonts w:ascii="Times New Roman"/>
          <w:b w:val="false"/>
          <w:i w:val="false"/>
          <w:color w:val="000000"/>
          <w:sz w:val="28"/>
        </w:rPr>
        <w:t>      6. Комиссия төрағадан, төрағаның орынбасары, хатшысы және Комиссия мүшелерінен тұрады.</w:t>
      </w:r>
      <w:r>
        <w:br/>
      </w:r>
      <w:r>
        <w:rPr>
          <w:rFonts w:ascii="Times New Roman"/>
          <w:b w:val="false"/>
          <w:i w:val="false"/>
          <w:color w:val="000000"/>
          <w:sz w:val="28"/>
        </w:rPr>
        <w:t>
      7. Комиссия төрағасы олардың іс-әрекеттеріне басшылық жасайды, мәжілістеріне төрағалық етеді, олардың жұмыстарын жоспарлайды, қабылданған шешімдердің жүзеге асырылуына жалпы бақылау жасайды. Төрағаның болмаған кезеңінде оның қызметтерін орынбасары орындайды.</w:t>
      </w:r>
      <w:r>
        <w:br/>
      </w:r>
      <w:r>
        <w:rPr>
          <w:rFonts w:ascii="Times New Roman"/>
          <w:b w:val="false"/>
          <w:i w:val="false"/>
          <w:color w:val="000000"/>
          <w:sz w:val="28"/>
        </w:rPr>
        <w:t>
      8. Комиссия хатшысы жұмыстарды ұйымдастыруды, тиісті құжаттарды, материалдарды дайындауды және комиссия мәжілісінен кейінгі хаттамаларды ресімдеуді жүзеге асырады.</w:t>
      </w:r>
      <w:r>
        <w:br/>
      </w:r>
      <w:r>
        <w:rPr>
          <w:rFonts w:ascii="Times New Roman"/>
          <w:b w:val="false"/>
          <w:i w:val="false"/>
          <w:color w:val="000000"/>
          <w:sz w:val="28"/>
        </w:rPr>
        <w:t>
      9. Комиссия хатшысы комиссия мүшесі болып табылмайды. Комиссия хатшысы қала әкімі аппаратының қызметшісі болып табылады және оны комиссия төрағасы тағайындайды.</w:t>
      </w:r>
      <w:r>
        <w:br/>
      </w:r>
      <w:r>
        <w:rPr>
          <w:rFonts w:ascii="Times New Roman"/>
          <w:b w:val="false"/>
          <w:i w:val="false"/>
          <w:color w:val="000000"/>
          <w:sz w:val="28"/>
        </w:rPr>
        <w:t>
      10. Комиссия мәжілісі қажеттігіне қарай өткізіледі. Комиссия мәжілісі Комиссия мүшелерінің жалпы санының үштен екі бөлігі қатысқан жағдайда өкілетті деп саналады.</w:t>
      </w:r>
      <w:r>
        <w:br/>
      </w:r>
      <w:r>
        <w:rPr>
          <w:rFonts w:ascii="Times New Roman"/>
          <w:b w:val="false"/>
          <w:i w:val="false"/>
          <w:color w:val="000000"/>
          <w:sz w:val="28"/>
        </w:rPr>
        <w:t>
      11. Мәжілістің күн тәртібі, сонымен қатар өткізетін уақыты мен орнын Комиссия төрағасы Комиссия мүшелерінің келісімімен анықтап және нақтылайды.</w:t>
      </w:r>
      <w:r>
        <w:br/>
      </w:r>
      <w:r>
        <w:rPr>
          <w:rFonts w:ascii="Times New Roman"/>
          <w:b w:val="false"/>
          <w:i w:val="false"/>
          <w:color w:val="000000"/>
          <w:sz w:val="28"/>
        </w:rPr>
        <w:t>
      12. Комиссия шешімі кеңестік сипатта болады және ашық дауыспен қабылданады және егер оған Комиссия мүшелерінің жалпы санының көпшілігі дауыс берсе қабылданды деп саналады. Комиссия мүшелерінің ерекше пікірге құқықтары бар, егер ол мазмұндалса жазбаша жазылуы және Комиссия хаттамасына қоса тіркелуі тиіс.</w:t>
      </w:r>
    </w:p>
    <w:p>
      <w:pPr>
        <w:spacing w:after="0"/>
        <w:ind w:left="0"/>
        <w:jc w:val="both"/>
      </w:pPr>
      <w:r>
        <w:rPr>
          <w:rFonts w:ascii="Times New Roman"/>
          <w:b w:val="false"/>
          <w:i/>
          <w:color w:val="000000"/>
          <w:sz w:val="28"/>
        </w:rPr>
        <w:t>      Өскемен қаласы әкімі</w:t>
      </w:r>
      <w:r>
        <w:br/>
      </w:r>
      <w:r>
        <w:rPr>
          <w:rFonts w:ascii="Times New Roman"/>
          <w:b w:val="false"/>
          <w:i w:val="false"/>
          <w:color w:val="000000"/>
          <w:sz w:val="28"/>
        </w:rPr>
        <w:t>
      </w:t>
      </w:r>
      <w:r>
        <w:rPr>
          <w:rFonts w:ascii="Times New Roman"/>
          <w:b w:val="false"/>
          <w:i/>
          <w:color w:val="000000"/>
          <w:sz w:val="28"/>
        </w:rPr>
        <w:t>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