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b009" w14:textId="578b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тәрбиеленетін мүгедек-балаларды материалдық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XI сессиясының 2005 жылғы 17 наурыздағы N 174 шешімі. Қарағанды облысының әділет Департаментінде 2005 жылғы 31 наурызда N 1754 тіркелді. Күші жойылды - Қарағанды облыстық Мәслихатының II сессиясының 2012 жылғы 2 наурыздағы N 33 шешімімен</w:t>
      </w:r>
    </w:p>
    <w:p>
      <w:pPr>
        <w:spacing w:after="0"/>
        <w:ind w:left="0"/>
        <w:jc w:val="both"/>
      </w:pPr>
      <w:r>
        <w:rPr>
          <w:rFonts w:ascii="Times New Roman"/>
          <w:b w:val="false"/>
          <w:i w:val="false"/>
          <w:color w:val="ff0000"/>
          <w:sz w:val="28"/>
        </w:rPr>
        <w:t>      Ескерту. Күші жойылды - Қарағанды облыстық Мәслихатының II сессиясының 2012.03.02 N 33 шешімімен.</w:t>
      </w:r>
    </w:p>
    <w:bookmarkStart w:name="z1" w:id="0"/>
    <w:p>
      <w:pPr>
        <w:spacing w:after="0"/>
        <w:ind w:left="0"/>
        <w:jc w:val="both"/>
      </w:pPr>
      <w:r>
        <w:rPr>
          <w:rFonts w:ascii="Times New Roman"/>
          <w:b w:val="false"/>
          <w:i w:val="false"/>
          <w:color w:val="000000"/>
          <w:sz w:val="28"/>
        </w:rPr>
        <w:t>
      "Қазақстан Республикасындағы мүгедектердің әлеуметтік қорғалуы туралы" Қазақстан Республикасының 1991 жылғы 21 маусымдағы Заңының 23 бабын орындау барысында және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Заңына </w:t>
      </w:r>
      <w:r>
        <w:rPr>
          <w:rFonts w:ascii="Times New Roman"/>
          <w:b w:val="false"/>
          <w:i w:val="false"/>
          <w:color w:val="000000"/>
          <w:sz w:val="28"/>
        </w:rPr>
        <w:t xml:space="preserve"> сәйкес облыстық Мәслихат ШЕШІМ ЕТТІ: </w:t>
      </w:r>
    </w:p>
    <w:bookmarkEnd w:id="0"/>
    <w:bookmarkStart w:name="z2" w:id="1"/>
    <w:p>
      <w:pPr>
        <w:spacing w:after="0"/>
        <w:ind w:left="0"/>
        <w:jc w:val="both"/>
      </w:pPr>
      <w:r>
        <w:rPr>
          <w:rFonts w:ascii="Times New Roman"/>
          <w:b w:val="false"/>
          <w:i w:val="false"/>
          <w:color w:val="000000"/>
          <w:sz w:val="28"/>
        </w:rPr>
        <w:t xml:space="preserve">
      1. 2005 жылдың 1 қаңтарынан бастап үйде оқытылатын және тәрбиеленетін мүгедек балаларды материалдық қамтамасыз ету қамтамасыз етілсін. </w:t>
      </w:r>
    </w:p>
    <w:bookmarkEnd w:id="1"/>
    <w:bookmarkStart w:name="z3" w:id="2"/>
    <w:p>
      <w:pPr>
        <w:spacing w:after="0"/>
        <w:ind w:left="0"/>
        <w:jc w:val="both"/>
      </w:pPr>
      <w:r>
        <w:rPr>
          <w:rFonts w:ascii="Times New Roman"/>
          <w:b w:val="false"/>
          <w:i w:val="false"/>
          <w:color w:val="000000"/>
          <w:sz w:val="28"/>
        </w:rPr>
        <w:t xml:space="preserve">
      2. Үйде оқытылатын және тәрбиеленетін мүгедек балаларды материалды қамтамасыз етуге тоқсан сайын әр мүгедек балаға 5198 теңге мөлшерінде материалдық көмек қамтамасыз етілсін. </w:t>
      </w:r>
    </w:p>
    <w:bookmarkEnd w:id="2"/>
    <w:bookmarkStart w:name="z4" w:id="3"/>
    <w:p>
      <w:pPr>
        <w:spacing w:after="0"/>
        <w:ind w:left="0"/>
        <w:jc w:val="both"/>
      </w:pPr>
      <w:r>
        <w:rPr>
          <w:rFonts w:ascii="Times New Roman"/>
          <w:b w:val="false"/>
          <w:i w:val="false"/>
          <w:color w:val="000000"/>
          <w:sz w:val="28"/>
        </w:rPr>
        <w:t xml:space="preserve">
      3. Мына жағдайлар анықталсын: </w:t>
      </w:r>
      <w:r>
        <w:br/>
      </w:r>
      <w:r>
        <w:rPr>
          <w:rFonts w:ascii="Times New Roman"/>
          <w:b w:val="false"/>
          <w:i w:val="false"/>
          <w:color w:val="000000"/>
          <w:sz w:val="28"/>
        </w:rPr>
        <w:t xml:space="preserve">
      1) материалдық қамтамасыз ету туған, асырап алынған, сонымен қатар бағуға алынған 18 жасқа дейінгі (толық мемлекеттік қараудағы мүгедек балалар және ата-аналары ата-аналық құқығынан айрылған мүгедек балалардан басқалары) ата-анасының біреуіне немесе оның орнындағы адамға отбасының кірісі есепке алынбай берілсін; </w:t>
      </w:r>
      <w:r>
        <w:br/>
      </w:r>
      <w:r>
        <w:rPr>
          <w:rFonts w:ascii="Times New Roman"/>
          <w:b w:val="false"/>
          <w:i w:val="false"/>
          <w:color w:val="000000"/>
          <w:sz w:val="28"/>
        </w:rPr>
        <w:t xml:space="preserve">
      2) Материалдық қамтамасыз ету оны алу құқығына ие болған кезден пайда болады, бірақ өтінген айдан бұрын 6 айдан артық емес облыстық білім департаментінің жанындағы ведомствоаралық психологиялық-медициналық-педагогтік консультацияның қорытындысы белгілеген мерзімде ұсынылады; </w:t>
      </w:r>
      <w:r>
        <w:br/>
      </w:r>
      <w:r>
        <w:rPr>
          <w:rFonts w:ascii="Times New Roman"/>
          <w:b w:val="false"/>
          <w:i w:val="false"/>
          <w:color w:val="000000"/>
          <w:sz w:val="28"/>
        </w:rPr>
        <w:t xml:space="preserve">
      3) материалдық қамтамасыз етуді ұсыну өткен айға қаржыландырудың түсуіне байланысты жүргізіледі. Үстемеақыны төлеуді тоқтататын жағдай бола қалса (мүгедек бала 18 толған, мүгедек бала қайтыс болған, мүгедектігін алу жағдайларында) үстемеақыны төлеу тиісті жағдай болған айдан кейінгі айдан бастап тоқтатылады. </w:t>
      </w:r>
    </w:p>
    <w:bookmarkEnd w:id="3"/>
    <w:bookmarkStart w:name="z5" w:id="4"/>
    <w:p>
      <w:pPr>
        <w:spacing w:after="0"/>
        <w:ind w:left="0"/>
        <w:jc w:val="both"/>
      </w:pPr>
      <w:r>
        <w:rPr>
          <w:rFonts w:ascii="Times New Roman"/>
          <w:b w:val="false"/>
          <w:i w:val="false"/>
          <w:color w:val="000000"/>
          <w:sz w:val="28"/>
        </w:rPr>
        <w:t xml:space="preserve">
      4. Облыс әкімиятына: </w:t>
      </w:r>
      <w:r>
        <w:br/>
      </w:r>
      <w:r>
        <w:rPr>
          <w:rFonts w:ascii="Times New Roman"/>
          <w:b w:val="false"/>
          <w:i w:val="false"/>
          <w:color w:val="000000"/>
          <w:sz w:val="28"/>
        </w:rPr>
        <w:t xml:space="preserve">
      1) материалдық қамтамасыз етуді тағайындау мен төлеуді уәкілеттік органның құрылымдық бөлімшелері мүгедек балалардың тұрғылықты жерлерінде ата-анасының біреуінің немесе оның орнындағы адамның өтінішінің негізімен материалды қамтамасыз етуді төлеу жөніндегі ұйымдарда ашылған есеп-шоты (екінші деңгейдегі банктердің немесе басқа ұйымдардың операцияның осы түрін жүзеге асыруға рұқсат қағазы бар филиалдары) көрсетіліп және мынандай құжаттар қамтамасыз етілсін: </w:t>
      </w:r>
      <w:r>
        <w:br/>
      </w:r>
      <w:r>
        <w:rPr>
          <w:rFonts w:ascii="Times New Roman"/>
          <w:b w:val="false"/>
          <w:i w:val="false"/>
          <w:color w:val="000000"/>
          <w:sz w:val="28"/>
        </w:rPr>
        <w:t xml:space="preserve">
      өтініш берушінің жеке басын куәландыратын құжатта, оның ішінде оралмандар үшін - тұруға ыхтияр хат немесе оралманның куәлігі; </w:t>
      </w:r>
      <w:r>
        <w:br/>
      </w:r>
      <w:r>
        <w:rPr>
          <w:rFonts w:ascii="Times New Roman"/>
          <w:b w:val="false"/>
          <w:i w:val="false"/>
          <w:color w:val="000000"/>
          <w:sz w:val="28"/>
        </w:rPr>
        <w:t xml:space="preserve">
      мүгедек баланың тууы туралы куәлік; </w:t>
      </w:r>
      <w:r>
        <w:br/>
      </w:r>
      <w:r>
        <w:rPr>
          <w:rFonts w:ascii="Times New Roman"/>
          <w:b w:val="false"/>
          <w:i w:val="false"/>
          <w:color w:val="000000"/>
          <w:sz w:val="28"/>
        </w:rPr>
        <w:t xml:space="preserve">
      мүгедектігінің анықталғаны туралы (белгіленген үлгідегі) медициналық-әлеуметтік экспертті комиссияның анықтамалары; </w:t>
      </w:r>
      <w:r>
        <w:br/>
      </w:r>
      <w:r>
        <w:rPr>
          <w:rFonts w:ascii="Times New Roman"/>
          <w:b w:val="false"/>
          <w:i w:val="false"/>
          <w:color w:val="000000"/>
          <w:sz w:val="28"/>
        </w:rPr>
        <w:t xml:space="preserve">
      тұрғындардың есеп кітабы (пәтер кәртішкесі, үй кітапшасы); </w:t>
      </w:r>
      <w:r>
        <w:br/>
      </w:r>
      <w:r>
        <w:rPr>
          <w:rFonts w:ascii="Times New Roman"/>
          <w:b w:val="false"/>
          <w:i w:val="false"/>
          <w:color w:val="000000"/>
          <w:sz w:val="28"/>
        </w:rPr>
        <w:t xml:space="preserve">
      облыстық департамент жанындағы ведомствоаралық психологиялық-медициналық-педагогикалық консультацияның мүгедек баланы үйде оқыту мен тәрбиелеу қажеттілігі туралы қорытындысы. </w:t>
      </w:r>
      <w:r>
        <w:br/>
      </w:r>
      <w:r>
        <w:rPr>
          <w:rFonts w:ascii="Times New Roman"/>
          <w:b w:val="false"/>
          <w:i w:val="false"/>
          <w:color w:val="000000"/>
          <w:sz w:val="28"/>
        </w:rPr>
        <w:t xml:space="preserve">
      Материалды қамтамасыз етуді тағайындау туралы шешім уәкілеттік органның құрылымдық бөлімшелерінің басшысымен бекітіледі; </w:t>
      </w:r>
      <w:r>
        <w:br/>
      </w:r>
      <w:r>
        <w:rPr>
          <w:rFonts w:ascii="Times New Roman"/>
          <w:b w:val="false"/>
          <w:i w:val="false"/>
          <w:color w:val="000000"/>
          <w:sz w:val="28"/>
        </w:rPr>
        <w:t xml:space="preserve">
      2) үйде оқытылатын және тәрбиеленетін мүгедек балаларды материалды қамтамасыз етуді қаржыландыру жөніндегі мәселе облыстық бюджетте қарастырылған қаражатының төңірегіндегі төлем мен міндеттемелер бойынша қаржыландыру жоспарына сәйкес рұқсат етіледі. </w:t>
      </w:r>
    </w:p>
    <w:bookmarkEnd w:id="4"/>
    <w:bookmarkStart w:name="z6" w:id="5"/>
    <w:p>
      <w:pPr>
        <w:spacing w:after="0"/>
        <w:ind w:left="0"/>
        <w:jc w:val="both"/>
      </w:pPr>
      <w:r>
        <w:rPr>
          <w:rFonts w:ascii="Times New Roman"/>
          <w:b w:val="false"/>
          <w:i w:val="false"/>
          <w:color w:val="000000"/>
          <w:sz w:val="28"/>
        </w:rPr>
        <w:t xml:space="preserve">
      5. Осы шешімнің орындалуын бақылау әлеуметтік-мәдени дамуы және тұрғындарды әлеуметтік жағынан қорғау жөніндегі тұрақты комиссияға (Әдекенов С.М.) жүктелсін. </w:t>
      </w:r>
    </w:p>
    <w:bookmarkEnd w:id="5"/>
    <w:bookmarkStart w:name="z7" w:id="6"/>
    <w:p>
      <w:pPr>
        <w:spacing w:after="0"/>
        <w:ind w:left="0"/>
        <w:jc w:val="both"/>
      </w:pPr>
      <w:r>
        <w:rPr>
          <w:rFonts w:ascii="Times New Roman"/>
          <w:b w:val="false"/>
          <w:i w:val="false"/>
          <w:color w:val="000000"/>
          <w:sz w:val="28"/>
        </w:rPr>
        <w:t xml:space="preserve">
      6. Осы шешім 2005 жылдың 1 қаңтарынан бастап қолданысқа енеді. </w:t>
      </w:r>
    </w:p>
    <w:bookmarkEnd w:id="6"/>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Облыстық Мәслихаттың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