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7f28" w14:textId="9697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Ауғаныстанда әскери қызметін өтеу барысында жарақат, контузия алған, жарымжан немесе мүгедек болған әскери қызметкерлер мен олардың отбасы мүшелеріне және әскери қызметін өтеу кезінде құрбан болған жауынгерлердің ата-аналарына коммуналдық (жылу, су, газ, электрмен жабдықтау, канализация, қоқыстарды тазалау, лифт қызметі) және байланыс қызметтерінің ақысын өтеу бойынша жеңілдіктер ұсыну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2005 жылғы 6 маусымдағы N 143 шешімі. Ақтөбе қаласының әділет басқармасында 2005 жылдың 12 шілдесінде N 3-1-15 тіркелді. Күші жойылды - Ақтөбе қалалық мәслихатының 2009 жылғы 25 сәуірдегі N 169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Ақтөбе қалалық мәслихатының 2009.04.25 N 169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жылы 23 қаңтардағы N 148 </w:t>
      </w:r>
      <w:r>
        <w:rPr>
          <w:rFonts w:ascii="Times New Roman"/>
          <w:b w:val="false"/>
          <w:i w:val="false"/>
          <w:color w:val="000000"/>
          <w:sz w:val="28"/>
        </w:rPr>
        <w:t>Заңының</w:t>
      </w:r>
      <w:r>
        <w:rPr>
          <w:rFonts w:ascii="Times New Roman"/>
          <w:b w:val="false"/>
          <w:i w:val="false"/>
          <w:color w:val="000000"/>
          <w:sz w:val="28"/>
        </w:rPr>
        <w:t xml:space="preserve"> 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баптарына</w:t>
      </w:r>
      <w:r>
        <w:rPr>
          <w:rFonts w:ascii="Times New Roman"/>
          <w:b w:val="false"/>
          <w:i w:val="false"/>
          <w:color w:val="000000"/>
          <w:sz w:val="28"/>
        </w:rPr>
        <w:t xml:space="preserve"> сәйкес және Жергілікті соғыстар мүгедектерінің Ақтөбе облыстық қоғамдық бірлестігінің өтінішіне байланысты, Ауғаныстанда әскери қызметін өтеу барысында жарақат, контузия алған, жарымжан немесе  мүгедек болған әскери қызметкерлер мен олардың отбасы мүшелерін және әскери қызметін өтеу кезінде құрбан болған жауынгерлердің ата-аналарының тұрмыстық және әлеуметтік жағдайын жақсарту мақсатында, Ақтөбе қалалық мәслихаты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Ауғаныстанда әскери қызметін өтеу барысында жарақат, контузия алған, жарымжан немесе  мүгедек болған әскери қызметкерлер мен олардың отбасы мүшелеріне және әскери қызметін өтеу кезінде құрбан болған жауынгерлердің ата-аналарына коммуналдық (жылу, су, газ, электрмен жабдықтау, канализация, қоқыстарды тазалау, лифтпен қызмет көрсету) және байланыс қызметтерінің ақысын өтеу бойынша жеңілдіктер ұсыну Қағидасы бекітілсін (</w:t>
      </w:r>
      <w:r>
        <w:rPr>
          <w:rFonts w:ascii="Times New Roman"/>
          <w:b w:val="false"/>
          <w:i w:val="false"/>
          <w:color w:val="000000"/>
          <w:sz w:val="28"/>
        </w:rPr>
        <w:t>қосымша</w:t>
      </w:r>
      <w:r>
        <w:rPr>
          <w:rFonts w:ascii="Times New Roman"/>
          <w:b w:val="false"/>
          <w:i w:val="false"/>
          <w:color w:val="000000"/>
          <w:sz w:val="28"/>
        </w:rPr>
        <w:t xml:space="preserve"> ретінде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 "Қалалық жұмыспен қамту және әлеуметтік бағдарламалар бөлімі" мемлекеттік мекемесіне (Н.Бөртебаева)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Коммуналдық және байланыс қызметтерін көрсететін ұйымдардың  аталмыш жеңілдіктерді көрсету шығындарын өтеуге арналған қаржыны мерзімінде бөлінуі "Ақтөбе қалалық қаржы бөлімі" мемлекеттік мекемесіне (Д.Бимағамбетов)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Шешім 2005 жылдың 1 қазанынан бастап қолданысқа енгізіледі.</w:t>
      </w:r>
    </w:p>
    <w:p>
      <w:pPr>
        <w:spacing w:after="0"/>
        <w:ind w:left="0"/>
        <w:jc w:val="both"/>
      </w:pPr>
      <w:r>
        <w:rPr>
          <w:rFonts w:ascii="Times New Roman"/>
          <w:b w:val="false"/>
          <w:i/>
          <w:color w:val="000000"/>
          <w:sz w:val="28"/>
        </w:rPr>
        <w:t>      Ақтөбе қалалық            Ақтөбе қалалық</w:t>
      </w:r>
      <w:r>
        <w:br/>
      </w:r>
      <w:r>
        <w:rPr>
          <w:rFonts w:ascii="Times New Roman"/>
          <w:b w:val="false"/>
          <w:i w:val="false"/>
          <w:color w:val="000000"/>
          <w:sz w:val="28"/>
        </w:rPr>
        <w:t>
</w:t>
      </w:r>
      <w:r>
        <w:rPr>
          <w:rFonts w:ascii="Times New Roman"/>
          <w:b w:val="false"/>
          <w:i/>
          <w:color w:val="000000"/>
          <w:sz w:val="28"/>
        </w:rPr>
        <w:t>      мәслихатының              мәслихатының хатшысы</w:t>
      </w:r>
      <w:r>
        <w:br/>
      </w:r>
      <w:r>
        <w:rPr>
          <w:rFonts w:ascii="Times New Roman"/>
          <w:b w:val="false"/>
          <w:i w:val="false"/>
          <w:color w:val="000000"/>
          <w:sz w:val="28"/>
        </w:rPr>
        <w:t>
</w:t>
      </w:r>
      <w:r>
        <w:rPr>
          <w:rFonts w:ascii="Times New Roman"/>
          <w:b w:val="false"/>
          <w:i/>
          <w:color w:val="000000"/>
          <w:sz w:val="28"/>
        </w:rPr>
        <w:t>      кезекті он сегізінші</w:t>
      </w:r>
      <w:r>
        <w:br/>
      </w:r>
      <w:r>
        <w:rPr>
          <w:rFonts w:ascii="Times New Roman"/>
          <w:b w:val="false"/>
          <w:i w:val="false"/>
          <w:color w:val="000000"/>
          <w:sz w:val="28"/>
        </w:rPr>
        <w:t>
</w:t>
      </w:r>
      <w:r>
        <w:rPr>
          <w:rFonts w:ascii="Times New Roman"/>
          <w:b w:val="false"/>
          <w:i/>
          <w:color w:val="000000"/>
          <w:sz w:val="28"/>
        </w:rPr>
        <w:t>      сессиясының төрайымы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2005 жылғы 6 маусымдағы  </w:t>
      </w:r>
      <w:r>
        <w:br/>
      </w:r>
      <w:r>
        <w:rPr>
          <w:rFonts w:ascii="Times New Roman"/>
          <w:b w:val="false"/>
          <w:i w:val="false"/>
          <w:color w:val="000000"/>
          <w:sz w:val="28"/>
        </w:rPr>
        <w:t xml:space="preserve">
Ақтөбе қалалық      </w:t>
      </w:r>
      <w:r>
        <w:br/>
      </w:r>
      <w:r>
        <w:rPr>
          <w:rFonts w:ascii="Times New Roman"/>
          <w:b w:val="false"/>
          <w:i w:val="false"/>
          <w:color w:val="000000"/>
          <w:sz w:val="28"/>
        </w:rPr>
        <w:t xml:space="preserve">
мәслихатының кезекті  </w:t>
      </w:r>
      <w:r>
        <w:br/>
      </w:r>
      <w:r>
        <w:rPr>
          <w:rFonts w:ascii="Times New Roman"/>
          <w:b w:val="false"/>
          <w:i w:val="false"/>
          <w:color w:val="000000"/>
          <w:sz w:val="28"/>
        </w:rPr>
        <w:t xml:space="preserve">
он сегізінші сессиясының </w:t>
      </w:r>
      <w:r>
        <w:br/>
      </w:r>
      <w:r>
        <w:rPr>
          <w:rFonts w:ascii="Times New Roman"/>
          <w:b w:val="false"/>
          <w:i w:val="false"/>
          <w:color w:val="000000"/>
          <w:sz w:val="28"/>
        </w:rPr>
        <w:t xml:space="preserve">
N 143 шешіміне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Ауғаныстанда әскери қызметін өтеу барысында жарақат, контузия</w:t>
      </w:r>
      <w:r>
        <w:br/>
      </w:r>
      <w:r>
        <w:rPr>
          <w:rFonts w:ascii="Times New Roman"/>
          <w:b w:val="false"/>
          <w:i w:val="false"/>
          <w:color w:val="000000"/>
          <w:sz w:val="28"/>
        </w:rPr>
        <w:t>
</w:t>
      </w:r>
      <w:r>
        <w:rPr>
          <w:rFonts w:ascii="Times New Roman"/>
          <w:b/>
          <w:i w:val="false"/>
          <w:color w:val="000080"/>
          <w:sz w:val="28"/>
        </w:rPr>
        <w:t>алған, жарымжан немесе мүгедек болған әскери қызметкерлер мен</w:t>
      </w:r>
      <w:r>
        <w:br/>
      </w:r>
      <w:r>
        <w:rPr>
          <w:rFonts w:ascii="Times New Roman"/>
          <w:b w:val="false"/>
          <w:i w:val="false"/>
          <w:color w:val="000000"/>
          <w:sz w:val="28"/>
        </w:rPr>
        <w:t>
</w:t>
      </w:r>
      <w:r>
        <w:rPr>
          <w:rFonts w:ascii="Times New Roman"/>
          <w:b/>
          <w:i w:val="false"/>
          <w:color w:val="000080"/>
          <w:sz w:val="28"/>
        </w:rPr>
        <w:t>олардың отбасы мүшелеріне және әскери қызметін өтеу кезінде</w:t>
      </w:r>
      <w:r>
        <w:br/>
      </w:r>
      <w:r>
        <w:rPr>
          <w:rFonts w:ascii="Times New Roman"/>
          <w:b w:val="false"/>
          <w:i w:val="false"/>
          <w:color w:val="000000"/>
          <w:sz w:val="28"/>
        </w:rPr>
        <w:t>
</w:t>
      </w:r>
      <w:r>
        <w:rPr>
          <w:rFonts w:ascii="Times New Roman"/>
          <w:b/>
          <w:i w:val="false"/>
          <w:color w:val="000080"/>
          <w:sz w:val="28"/>
        </w:rPr>
        <w:t>құрбан болған жауынгерлердің ата-аналарына коммуналдық (жылу,</w:t>
      </w:r>
      <w:r>
        <w:br/>
      </w:r>
      <w:r>
        <w:rPr>
          <w:rFonts w:ascii="Times New Roman"/>
          <w:b w:val="false"/>
          <w:i w:val="false"/>
          <w:color w:val="000000"/>
          <w:sz w:val="28"/>
        </w:rPr>
        <w:t>
</w:t>
      </w:r>
      <w:r>
        <w:rPr>
          <w:rFonts w:ascii="Times New Roman"/>
          <w:b/>
          <w:i w:val="false"/>
          <w:color w:val="000080"/>
          <w:sz w:val="28"/>
        </w:rPr>
        <w:t>су, газ, электрмен жабдықтау, канализация, қоқыстарды</w:t>
      </w:r>
      <w:r>
        <w:br/>
      </w:r>
      <w:r>
        <w:rPr>
          <w:rFonts w:ascii="Times New Roman"/>
          <w:b w:val="false"/>
          <w:i w:val="false"/>
          <w:color w:val="000000"/>
          <w:sz w:val="28"/>
        </w:rPr>
        <w:t>
</w:t>
      </w:r>
      <w:r>
        <w:rPr>
          <w:rFonts w:ascii="Times New Roman"/>
          <w:b/>
          <w:i w:val="false"/>
          <w:color w:val="000080"/>
          <w:sz w:val="28"/>
        </w:rPr>
        <w:t>тазалау, лифт қызметі) және байланыс қызметтерінің ақысын</w:t>
      </w:r>
      <w:r>
        <w:br/>
      </w:r>
      <w:r>
        <w:rPr>
          <w:rFonts w:ascii="Times New Roman"/>
          <w:b w:val="false"/>
          <w:i w:val="false"/>
          <w:color w:val="000000"/>
          <w:sz w:val="28"/>
        </w:rPr>
        <w:t>
</w:t>
      </w:r>
      <w:r>
        <w:rPr>
          <w:rFonts w:ascii="Times New Roman"/>
          <w:b/>
          <w:i w:val="false"/>
          <w:color w:val="000080"/>
          <w:sz w:val="28"/>
        </w:rPr>
        <w:t>өтеу бойынша жеңілдіктер ұсыну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1. Тұрғын үй коммуналдық және байланыс қызметтері бойынша жеңілдіктер алуға Ауғаныстанда әскери қызметін өтеу барысында жарақат, контузия алған, жарымжан немесе мүгедек болған әскери қызметкерлер мен олардың отбасы мүшелері және әскери қызметін өтеу кезінде құрбан болған жауынгерлердің ата-аналары құқылы.</w:t>
      </w:r>
      <w:r>
        <w:br/>
      </w:r>
      <w:r>
        <w:rPr>
          <w:rFonts w:ascii="Times New Roman"/>
          <w:b w:val="false"/>
          <w:i w:val="false"/>
          <w:color w:val="000000"/>
          <w:sz w:val="28"/>
        </w:rPr>
        <w:t>
      2. Мүгедектер, олармен бірге тіркеуде тұратын отбасы мүшелері және құрбан болғандардың ата-аналарына көрсетілетін тұрғын үй коммуналдық және байланыс қызметтерінің ақысын өтеу бойынша жеңілдіктер ұсыну қалалық бюджеттен қаражатталынады.</w:t>
      </w:r>
      <w:r>
        <w:br/>
      </w:r>
      <w:r>
        <w:rPr>
          <w:rFonts w:ascii="Times New Roman"/>
          <w:b w:val="false"/>
          <w:i w:val="false"/>
          <w:color w:val="000000"/>
          <w:sz w:val="28"/>
        </w:rPr>
        <w:t>
      3. Тұрғын үй және байланыс (абоненттік төлем) қызметтері бойынша жеңілдіктер, мүгедектердің, отбасы мүшелері және құрбан болған жауынгердің ата-аналарына тұрғын үй меншік иесі немесе пәтерді пайдаланушы болуына қарамастан беріледі.</w:t>
      </w:r>
      <w:r>
        <w:br/>
      </w:r>
      <w:r>
        <w:rPr>
          <w:rFonts w:ascii="Times New Roman"/>
          <w:b w:val="false"/>
          <w:i w:val="false"/>
          <w:color w:val="000000"/>
          <w:sz w:val="28"/>
        </w:rPr>
        <w:t>
      Жеңілдіктер орталықтандырылған және жекеленген жылыту, ыстық - салқын сумен жабдықтау, канализация, тамақ әзірлеуге арналған газ, электр қуатымен жабдықтау, қоқыстарды тазарту, лифт, байланыс қызметтері (абоненттік төлем) бойынша ұсынылады.</w:t>
      </w:r>
      <w:r>
        <w:br/>
      </w:r>
      <w:r>
        <w:rPr>
          <w:rFonts w:ascii="Times New Roman"/>
          <w:b w:val="false"/>
          <w:i w:val="false"/>
          <w:color w:val="000000"/>
          <w:sz w:val="28"/>
        </w:rPr>
        <w:t>
      Орталықтандырылған және жекелендірілген жылыту жеңілдіктері бір адамға 18 шаршы метр пайдалы көлемі, бірақ тұрғын үйдің нақты жалпы көлемінен аспайтын, мөлшерде ұсынылады.</w:t>
      </w:r>
      <w:r>
        <w:br/>
      </w:r>
      <w:r>
        <w:rPr>
          <w:rFonts w:ascii="Times New Roman"/>
          <w:b w:val="false"/>
          <w:i w:val="false"/>
          <w:color w:val="000000"/>
          <w:sz w:val="28"/>
        </w:rPr>
        <w:t>
      Электр қуатымен жабдықтауға тиесілі жеңілдіктердің айлық мөлшері төмендегідей:</w:t>
      </w:r>
      <w:r>
        <w:br/>
      </w:r>
      <w:r>
        <w:rPr>
          <w:rFonts w:ascii="Times New Roman"/>
          <w:b w:val="false"/>
          <w:i w:val="false"/>
          <w:color w:val="000000"/>
          <w:sz w:val="28"/>
        </w:rPr>
        <w:t>
      1. құрамы 1 адамнан тұратын отбасына айына - 50 кВт;</w:t>
      </w:r>
      <w:r>
        <w:br/>
      </w:r>
      <w:r>
        <w:rPr>
          <w:rFonts w:ascii="Times New Roman"/>
          <w:b w:val="false"/>
          <w:i w:val="false"/>
          <w:color w:val="000000"/>
          <w:sz w:val="28"/>
        </w:rPr>
        <w:t>
      2. құрамы 2 ден 5 адамға дейін тұратын отбасына айына - 100 кВт;</w:t>
      </w:r>
      <w:r>
        <w:br/>
      </w:r>
      <w:r>
        <w:rPr>
          <w:rFonts w:ascii="Times New Roman"/>
          <w:b w:val="false"/>
          <w:i w:val="false"/>
          <w:color w:val="000000"/>
          <w:sz w:val="28"/>
        </w:rPr>
        <w:t>
      3. құрамы 5 немесе одан да көп отбасына айына - 150 кВт.</w:t>
      </w:r>
      <w:r>
        <w:br/>
      </w:r>
      <w:r>
        <w:rPr>
          <w:rFonts w:ascii="Times New Roman"/>
          <w:b w:val="false"/>
          <w:i w:val="false"/>
          <w:color w:val="000000"/>
          <w:sz w:val="28"/>
        </w:rPr>
        <w:t>
      Электр плитасымен жабдықталған үйлерде тұратын отбасыларына айлық мөлшері төмендегідей мөлшерде артық болады:</w:t>
      </w:r>
      <w:r>
        <w:br/>
      </w:r>
      <w:r>
        <w:rPr>
          <w:rFonts w:ascii="Times New Roman"/>
          <w:b w:val="false"/>
          <w:i w:val="false"/>
          <w:color w:val="000000"/>
          <w:sz w:val="28"/>
        </w:rPr>
        <w:t>
      1. құрамы 1 адамнан тұратын отбасына 50 кВт;</w:t>
      </w:r>
      <w:r>
        <w:br/>
      </w:r>
      <w:r>
        <w:rPr>
          <w:rFonts w:ascii="Times New Roman"/>
          <w:b w:val="false"/>
          <w:i w:val="false"/>
          <w:color w:val="000000"/>
          <w:sz w:val="28"/>
        </w:rPr>
        <w:t>
      2. құрамы 2 немесе 5 адамнан тұратын отбасына 50 кВт;</w:t>
      </w:r>
      <w:r>
        <w:br/>
      </w:r>
      <w:r>
        <w:rPr>
          <w:rFonts w:ascii="Times New Roman"/>
          <w:b w:val="false"/>
          <w:i w:val="false"/>
          <w:color w:val="000000"/>
          <w:sz w:val="28"/>
        </w:rPr>
        <w:t>
      3. құрамы 5 және одан көп адамнан тұратын отбасына 200 кВт.</w:t>
      </w:r>
      <w:r>
        <w:br/>
      </w:r>
      <w:r>
        <w:rPr>
          <w:rFonts w:ascii="Times New Roman"/>
          <w:b w:val="false"/>
          <w:i w:val="false"/>
          <w:color w:val="000000"/>
          <w:sz w:val="28"/>
        </w:rPr>
        <w:t>
      Коммуналдық және байланыс қызметтері бойынша (абоненттік төлем) жеңілдіктер бекітілген тарифке сәйкес ұсынылады.</w:t>
      </w:r>
      <w:r>
        <w:br/>
      </w:r>
      <w:r>
        <w:rPr>
          <w:rFonts w:ascii="Times New Roman"/>
          <w:b w:val="false"/>
          <w:i w:val="false"/>
          <w:color w:val="000000"/>
          <w:sz w:val="28"/>
        </w:rPr>
        <w:t>
      Коммуналдық қызметті тұтынуды есептегіш қондырғылары барларға жеңілдіктер нақты есептегіш көрсеткіші бойынша, бірақ белгіленген тариф мөлшерінен асырмай төленеді.</w:t>
      </w:r>
      <w:r>
        <w:br/>
      </w:r>
      <w:r>
        <w:rPr>
          <w:rFonts w:ascii="Times New Roman"/>
          <w:b w:val="false"/>
          <w:i w:val="false"/>
          <w:color w:val="000000"/>
          <w:sz w:val="28"/>
        </w:rPr>
        <w:t>
      4. Мүгедектер және құрбан болған жауынгерлердің ата - аналарының тізімін жасау және бекіту "Қалалық жұмыспен қамту және әлеуметтік бағдарламалар бөлімі" мемлекеттік мекемесімен жүргізіледі.</w:t>
      </w:r>
      <w:r>
        <w:br/>
      </w:r>
      <w:r>
        <w:rPr>
          <w:rFonts w:ascii="Times New Roman"/>
          <w:b w:val="false"/>
          <w:i w:val="false"/>
          <w:color w:val="000000"/>
          <w:sz w:val="28"/>
        </w:rPr>
        <w:t>
      "Қалалық жұмыспен қамту және әлеуметтік бағдарламалар бөлімі" мемлекеттік мекемесімен бекітілген және жыл ішінде өзгертулер енгізіліп өзгертілген тізімдер қызмет көрсетушілер мен "Ақтөбе қалалық қаржы бөлімі" мемлекеттік мекемесіне жолданады.</w:t>
      </w:r>
      <w:r>
        <w:br/>
      </w:r>
      <w:r>
        <w:rPr>
          <w:rFonts w:ascii="Times New Roman"/>
          <w:b w:val="false"/>
          <w:i w:val="false"/>
          <w:color w:val="000000"/>
          <w:sz w:val="28"/>
        </w:rPr>
        <w:t>
      5. Жеңілдік алу үшін мүгедектер және құрбан болған жауынгерлердің ата-аналары "Қалалық жұмыспен қамту және әлеуметтік бағдарламалар бөлімі" мемлекеттік мекемесіне коммуналдық және байланыс қызметтеріне тиесілі төлемақы аудару туралы арыз беріп, келесі құжаттарын тапсырады: жеке куәлік, жеңілдік құқығын ұсынатын куәлік, үй кітабы, үй немесе пәтердің техникалық төлқұжаты. Аталмыш құжаттар түпнұсқа және көшірме түрінде тапсырылады.</w:t>
      </w:r>
      <w:r>
        <w:br/>
      </w:r>
      <w:r>
        <w:rPr>
          <w:rFonts w:ascii="Times New Roman"/>
          <w:b w:val="false"/>
          <w:i w:val="false"/>
          <w:color w:val="000000"/>
          <w:sz w:val="28"/>
        </w:rPr>
        <w:t>
      6. Тұрғын үй коммуналдық және байланыс (абоненттік төлем) қызметтері бойынша қызмет көрсетуші ұйымдардың жеңілдіктер өтеуі шығындары бір айдан аспаған мерзімде тапсырылған шоттары негізінде "Қалалық жұмыспен қамту және әлеуметтік бағдарламалар бөлімі" мемлекеттік мекемесімен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