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1001" w14:textId="d751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N 28/6-III "Аббатандыру, санитарлық жабдықтау, жинау жұмыстарын ұйымдастыру және Астана қаласының аумағында тазалықты қамтамасыз ету қағидалары туралы" (Астана қаласының, Әділет департаментімен 2004 жылғы 5 мамырда N 326 тіркелген)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23 желтоқсандағы N 214/28-ІІІ Шешімі. Астана қаласының Әділет департаментінде 2006 жылғы 6 ақпанда N 430 тіркелді. Күші жойылды - Астана қаласы мәслихатының 2017 жылғы 20 шілдедегі № 166/21-VI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Астана қаласы мәслихаты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N 28/6-ІІІ </w:t>
      </w:r>
      <w:r>
        <w:rPr>
          <w:rFonts w:ascii="Times New Roman"/>
          <w:b w:val="false"/>
          <w:i w:val="false"/>
          <w:color w:val="000000"/>
          <w:sz w:val="28"/>
        </w:rPr>
        <w:t>шешімімен</w:t>
      </w:r>
      <w:r>
        <w:rPr>
          <w:rFonts w:ascii="Times New Roman"/>
          <w:b w:val="false"/>
          <w:i w:val="false"/>
          <w:color w:val="000000"/>
          <w:sz w:val="28"/>
        </w:rPr>
        <w:t xml:space="preserve"> бекітілген "Аббаттандыру, санитарлық жабдықтау, жинау жұмыстарын ұйымдастыру және Астана қаласының аумағында тазалықты қамтамасыз ету қағидалары туралы" (Астана қаласының Әділет департаментінде 2004 жылғы 5 мамырда N 326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алтыншы бөлімнің тақырыбы жаңа редакцияда берілсін: </w:t>
      </w:r>
    </w:p>
    <w:bookmarkEnd w:id="2"/>
    <w:p>
      <w:pPr>
        <w:spacing w:after="0"/>
        <w:ind w:left="0"/>
        <w:jc w:val="both"/>
      </w:pPr>
      <w:r>
        <w:rPr>
          <w:rFonts w:ascii="Times New Roman"/>
          <w:b w:val="false"/>
          <w:i w:val="false"/>
          <w:color w:val="000000"/>
          <w:sz w:val="28"/>
        </w:rPr>
        <w:t xml:space="preserve">
      "ұсақ бөлшек сауда жасау үшін ұсақ базарларды уақытша ұстауды, сондай-ақ жалпы пайдаланатын демалыс аймағын ұстауды белгілеу және ұстау"; </w:t>
      </w:r>
    </w:p>
    <w:bookmarkStart w:name="z4" w:id="3"/>
    <w:p>
      <w:pPr>
        <w:spacing w:after="0"/>
        <w:ind w:left="0"/>
        <w:jc w:val="both"/>
      </w:pPr>
      <w:r>
        <w:rPr>
          <w:rFonts w:ascii="Times New Roman"/>
          <w:b w:val="false"/>
          <w:i w:val="false"/>
          <w:color w:val="000000"/>
          <w:sz w:val="28"/>
        </w:rPr>
        <w:t xml:space="preserve">
      2) 5-бөлімі мынадай мазмұндағы 107-1, 107-2, 107-3, 107-4, 107-5, 107-6, 107-7, 107-8, 107-9 тармақтармен толықтырылсын: </w:t>
      </w:r>
    </w:p>
    <w:bookmarkEnd w:id="3"/>
    <w:p>
      <w:pPr>
        <w:spacing w:after="0"/>
        <w:ind w:left="0"/>
        <w:jc w:val="both"/>
      </w:pPr>
      <w:r>
        <w:rPr>
          <w:rFonts w:ascii="Times New Roman"/>
          <w:b w:val="false"/>
          <w:i w:val="false"/>
          <w:color w:val="000000"/>
          <w:sz w:val="28"/>
        </w:rPr>
        <w:t xml:space="preserve">
      107-1. Жалпы пайдаланатын демалыс аймағы - саябақтарды, гүлзарларды, бульварларды, жағажайларды ұстауды Астана қаласы әкімінің қаулысымен аталған объектілер бекітіліп берілген қалалық мекемелер (бұдан әрі - әкімгерлер) жүзеге асырады. </w:t>
      </w:r>
    </w:p>
    <w:p>
      <w:pPr>
        <w:spacing w:after="0"/>
        <w:ind w:left="0"/>
        <w:jc w:val="both"/>
      </w:pPr>
      <w:r>
        <w:rPr>
          <w:rFonts w:ascii="Times New Roman"/>
          <w:b w:val="false"/>
          <w:i w:val="false"/>
          <w:color w:val="000000"/>
          <w:sz w:val="28"/>
        </w:rPr>
        <w:t xml:space="preserve">
      107-2. Жалпы пайдаланатын демалыс аймағын тазалау және ағымдағы күтімі бойынша жұмыстарды әкімгерлермен келісімшарт негізінде мамандандырылған кәсіпорындар жүргізеді немесе осы жұмыстың түріне лицензиясы болған кезде әкімгердің өздері жүргізеді. </w:t>
      </w:r>
    </w:p>
    <w:p>
      <w:pPr>
        <w:spacing w:after="0"/>
        <w:ind w:left="0"/>
        <w:jc w:val="both"/>
      </w:pPr>
      <w:r>
        <w:rPr>
          <w:rFonts w:ascii="Times New Roman"/>
          <w:b w:val="false"/>
          <w:i w:val="false"/>
          <w:color w:val="000000"/>
          <w:sz w:val="28"/>
        </w:rPr>
        <w:t xml:space="preserve">
      107-3.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өзгертуге Астана қаласының Сәулет және қала құрылысы департаментімен келісіледі. </w:t>
      </w:r>
    </w:p>
    <w:p>
      <w:pPr>
        <w:spacing w:after="0"/>
        <w:ind w:left="0"/>
        <w:jc w:val="both"/>
      </w:pPr>
      <w:r>
        <w:rPr>
          <w:rFonts w:ascii="Times New Roman"/>
          <w:b w:val="false"/>
          <w:i w:val="false"/>
          <w:color w:val="000000"/>
          <w:sz w:val="28"/>
        </w:rPr>
        <w:t xml:space="preserve">
      107-4. Жалпы пайдаланатын демалыс аймағының аумағында қоқыс жинайтын урналар бір-бірінен 50 метрден кем емес қашықтықта орнатылады. Аумақтың кіре-берісінде екеуден кем емес урна орнатылуы тиіс. </w:t>
      </w:r>
    </w:p>
    <w:p>
      <w:pPr>
        <w:spacing w:after="0"/>
        <w:ind w:left="0"/>
        <w:jc w:val="both"/>
      </w:pPr>
      <w:r>
        <w:rPr>
          <w:rFonts w:ascii="Times New Roman"/>
          <w:b w:val="false"/>
          <w:i w:val="false"/>
          <w:color w:val="000000"/>
          <w:sz w:val="28"/>
        </w:rPr>
        <w:t xml:space="preserve">
      107-5. Саябақтар мен жағажайларда урналардан басқа контейнер орнатуға арналған арнайы алаң жабдықталуы тиіс. </w:t>
      </w:r>
    </w:p>
    <w:p>
      <w:pPr>
        <w:spacing w:after="0"/>
        <w:ind w:left="0"/>
        <w:jc w:val="both"/>
      </w:pPr>
      <w:r>
        <w:rPr>
          <w:rFonts w:ascii="Times New Roman"/>
          <w:b w:val="false"/>
          <w:i w:val="false"/>
          <w:color w:val="000000"/>
          <w:sz w:val="28"/>
        </w:rPr>
        <w:t xml:space="preserve">
      107-6. Контейнерді орналастыруға арналған алаңдар демалыс орындарынан 20 метрден кем емес қашықта болу керек. </w:t>
      </w:r>
    </w:p>
    <w:p>
      <w:pPr>
        <w:spacing w:after="0"/>
        <w:ind w:left="0"/>
        <w:jc w:val="both"/>
      </w:pPr>
      <w:r>
        <w:rPr>
          <w:rFonts w:ascii="Times New Roman"/>
          <w:b w:val="false"/>
          <w:i w:val="false"/>
          <w:color w:val="000000"/>
          <w:sz w:val="28"/>
        </w:rPr>
        <w:t xml:space="preserve">
      107-7. Саябақтар мен жағажайлардың аумағында нормалар мен ережелер талаптарына сәйкес келетін қоғамдық дәретханалар орналастырылуы керек. </w:t>
      </w:r>
    </w:p>
    <w:p>
      <w:pPr>
        <w:spacing w:after="0"/>
        <w:ind w:left="0"/>
        <w:jc w:val="both"/>
      </w:pPr>
      <w:r>
        <w:rPr>
          <w:rFonts w:ascii="Times New Roman"/>
          <w:b w:val="false"/>
          <w:i w:val="false"/>
          <w:color w:val="000000"/>
          <w:sz w:val="28"/>
        </w:rPr>
        <w:t xml:space="preserve">
      107-8. Жалпы пайдаланатын демалыс аймағының аумағында қолданыстағы нормативтердің талаптарына сәйкес қоғамдық тамақтандыру және ұсақ сауда кәсіпорындарын орналастыруға рұқсат етіледі. Осы объектілердің иелері бөлінген және іргелес аумақтарын жинау және санитарлық тазалауға мамандандырылған кәсіпорындармен келісімшарт жасайды немесе қолданыстағы талаптарға сәйкес өздері жинаулары қажет. Осы объектілерді сырлау және жөндеу жұмыстары иелерінің есебінен жүргізіледі. </w:t>
      </w:r>
    </w:p>
    <w:p>
      <w:pPr>
        <w:spacing w:after="0"/>
        <w:ind w:left="0"/>
        <w:jc w:val="both"/>
      </w:pPr>
      <w:r>
        <w:rPr>
          <w:rFonts w:ascii="Times New Roman"/>
          <w:b w:val="false"/>
          <w:i w:val="false"/>
          <w:color w:val="000000"/>
          <w:sz w:val="28"/>
        </w:rPr>
        <w:t xml:space="preserve">
      107-9. Жалпы пайдаланатын демалыс аймағының аумағында: </w:t>
      </w:r>
    </w:p>
    <w:p>
      <w:pPr>
        <w:spacing w:after="0"/>
        <w:ind w:left="0"/>
        <w:jc w:val="both"/>
      </w:pPr>
      <w:r>
        <w:rPr>
          <w:rFonts w:ascii="Times New Roman"/>
          <w:b w:val="false"/>
          <w:i w:val="false"/>
          <w:color w:val="000000"/>
          <w:sz w:val="28"/>
        </w:rPr>
        <w:t xml:space="preserve">
      қоқысты, жапырақтарды өртеуге, от жағуға, көліктерін тазалауға және жууға; </w:t>
      </w:r>
    </w:p>
    <w:p>
      <w:pPr>
        <w:spacing w:after="0"/>
        <w:ind w:left="0"/>
        <w:jc w:val="both"/>
      </w:pPr>
      <w:r>
        <w:rPr>
          <w:rFonts w:ascii="Times New Roman"/>
          <w:b w:val="false"/>
          <w:i w:val="false"/>
          <w:color w:val="000000"/>
          <w:sz w:val="28"/>
        </w:rPr>
        <w:t xml:space="preserve">
      көгалда, гүлзарларда, жүргіншілер жүретін жолда объектілерді орналастыруға; </w:t>
      </w:r>
    </w:p>
    <w:p>
      <w:pPr>
        <w:spacing w:after="0"/>
        <w:ind w:left="0"/>
        <w:jc w:val="both"/>
      </w:pPr>
      <w:r>
        <w:rPr>
          <w:rFonts w:ascii="Times New Roman"/>
          <w:b w:val="false"/>
          <w:i w:val="false"/>
          <w:color w:val="000000"/>
          <w:sz w:val="28"/>
        </w:rPr>
        <w:t xml:space="preserve">
      мангалды пайдалануға, ашық отта дайындалатын кәуапты және басқа да тағамдарды дайындауға; </w:t>
      </w:r>
    </w:p>
    <w:p>
      <w:pPr>
        <w:spacing w:after="0"/>
        <w:ind w:left="0"/>
        <w:jc w:val="both"/>
      </w:pPr>
      <w:r>
        <w:rPr>
          <w:rFonts w:ascii="Times New Roman"/>
          <w:b w:val="false"/>
          <w:i w:val="false"/>
          <w:color w:val="000000"/>
          <w:sz w:val="28"/>
        </w:rPr>
        <w:t xml:space="preserve">
      сағ. 23.00-ден кейін қатты музыка қоюға тыйым салынады.". </w:t>
      </w:r>
    </w:p>
    <w:bookmarkStart w:name="z5" w:id="4"/>
    <w:p>
      <w:pPr>
        <w:spacing w:after="0"/>
        <w:ind w:left="0"/>
        <w:jc w:val="both"/>
      </w:pPr>
      <w:r>
        <w:rPr>
          <w:rFonts w:ascii="Times New Roman"/>
          <w:b w:val="false"/>
          <w:i w:val="false"/>
          <w:color w:val="000000"/>
          <w:sz w:val="28"/>
        </w:rPr>
        <w:t xml:space="preserve">
      2. Осы шешім әділет органдарында тіркеуден өткен күннен бастап күшіне енеді. </w:t>
      </w:r>
    </w:p>
    <w:bookmarkEnd w:id="4"/>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мәслихаты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сессиясының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мәслихатының хатшысы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