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413a" w14:textId="b694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Монетарлыққа жататын қызметті айқындау туралы</w:t>
      </w:r>
    </w:p>
    <w:p>
      <w:pPr>
        <w:spacing w:after="0"/>
        <w:ind w:left="0"/>
        <w:jc w:val="both"/>
      </w:pPr>
      <w:r>
        <w:rPr>
          <w:rFonts w:ascii="Times New Roman"/>
          <w:b w:val="false"/>
          <w:i w:val="false"/>
          <w:color w:val="000000"/>
          <w:sz w:val="28"/>
        </w:rPr>
        <w:t>Қазақстан Республикасы Ұлттық Банкі Басқармасының 2005 жылғы 26 қарашадағы N 153 Қаулысы. Қазақстан Республикасының Әділет министрлігінде 2005 жылғы 27 желтоқсанда тіркелді. Тіркеу N 3996</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(бұдан әрі - Ұлттық Банк)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27.05.2015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 Монетарлыққа жататын қызмет - ақша кредит саясатын іске асыру, алтынвалюта активтерін, Қазақстан Республикасы Ұлттық қорының активтерін және мынадай операциялар кіретін заңды тұлғалардың активтерін басқару мақсатында: </w:t>
      </w:r>
      <w:r>
        <w:br/>
      </w:r>
      <w:r>
        <w:rPr>
          <w:rFonts w:ascii="Times New Roman"/>
          <w:b w:val="false"/>
          <w:i w:val="false"/>
          <w:color w:val="000000"/>
          <w:sz w:val="28"/>
        </w:rPr>
        <w:t xml:space="preserve">
      заемдар беру; </w:t>
      </w:r>
      <w:r>
        <w:br/>
      </w:r>
      <w:r>
        <w:rPr>
          <w:rFonts w:ascii="Times New Roman"/>
          <w:b w:val="false"/>
          <w:i w:val="false"/>
          <w:color w:val="000000"/>
          <w:sz w:val="28"/>
        </w:rPr>
        <w:t xml:space="preserve">
      халықаралық қаржы ұйымдарынан, шетел мемлекеттерінің орталық банктерінен және басқа кредиторлардан кредиттер алу; </w:t>
      </w:r>
      <w:r>
        <w:br/>
      </w:r>
      <w:r>
        <w:rPr>
          <w:rFonts w:ascii="Times New Roman"/>
          <w:b w:val="false"/>
          <w:i w:val="false"/>
          <w:color w:val="000000"/>
          <w:sz w:val="28"/>
        </w:rPr>
        <w:t xml:space="preserve">
      депозиттерді тарту және орналастыру; </w:t>
      </w:r>
      <w:r>
        <w:br/>
      </w:r>
      <w:r>
        <w:rPr>
          <w:rFonts w:ascii="Times New Roman"/>
          <w:b w:val="false"/>
          <w:i w:val="false"/>
          <w:color w:val="000000"/>
          <w:sz w:val="28"/>
        </w:rPr>
        <w:t xml:space="preserve">
      коммерциялық вексельдерді қайта есептеу; </w:t>
      </w:r>
      <w:r>
        <w:br/>
      </w:r>
      <w:r>
        <w:rPr>
          <w:rFonts w:ascii="Times New Roman"/>
          <w:b w:val="false"/>
          <w:i w:val="false"/>
          <w:color w:val="000000"/>
          <w:sz w:val="28"/>
        </w:rPr>
        <w:t xml:space="preserve">
      шетел валютасын сатып алу және сату; </w:t>
      </w:r>
      <w:r>
        <w:br/>
      </w:r>
      <w:r>
        <w:rPr>
          <w:rFonts w:ascii="Times New Roman"/>
          <w:b w:val="false"/>
          <w:i w:val="false"/>
          <w:color w:val="000000"/>
          <w:sz w:val="28"/>
        </w:rPr>
        <w:t xml:space="preserve">
      Ұлттық Банктің қысқа мерзімді ноталарын шығару және орналастыру; </w:t>
      </w:r>
      <w:r>
        <w:br/>
      </w:r>
      <w:r>
        <w:rPr>
          <w:rFonts w:ascii="Times New Roman"/>
          <w:b w:val="false"/>
          <w:i w:val="false"/>
          <w:color w:val="000000"/>
          <w:sz w:val="28"/>
        </w:rPr>
        <w:t xml:space="preserve">
      мемлекеттік және басқа бағалы қағаздарды, оның ішінде кері сатып алу құқығы бар бағалы қағаздарды сатып алу және сату, бағалы қағаздармен өзге де операцияларды жүргізу; </w:t>
      </w:r>
      <w:r>
        <w:br/>
      </w:r>
      <w:r>
        <w:rPr>
          <w:rFonts w:ascii="Times New Roman"/>
          <w:b w:val="false"/>
          <w:i w:val="false"/>
          <w:color w:val="000000"/>
          <w:sz w:val="28"/>
        </w:rPr>
        <w:t xml:space="preserve">
      валюталық құндылықтарды және қымбат металдарды әкелу, әкету; </w:t>
      </w:r>
      <w:r>
        <w:br/>
      </w:r>
      <w:r>
        <w:rPr>
          <w:rFonts w:ascii="Times New Roman"/>
          <w:b w:val="false"/>
          <w:i w:val="false"/>
          <w:color w:val="000000"/>
          <w:sz w:val="28"/>
        </w:rPr>
        <w:t xml:space="preserve">
      қымбат металдарды, оның ішінде тазартылған алтынды сатып алу және сату, Қазақстан Республикасының аумағында және сыртқы нарықта қымбат металдармен басқа операцияларды жүзеге асыру; </w:t>
      </w:r>
      <w:r>
        <w:br/>
      </w:r>
      <w:r>
        <w:rPr>
          <w:rFonts w:ascii="Times New Roman"/>
          <w:b w:val="false"/>
          <w:i w:val="false"/>
          <w:color w:val="000000"/>
          <w:sz w:val="28"/>
        </w:rPr>
        <w:t xml:space="preserve">
      қымбат металдарды және асыл тастарды және олардан жасалған бұйымдарды қабылдау, сақтау, сынақтар және сараптау жүргізу, сондай-ақ көрсетілген операцияларды жүзеге асыру үшін қажет тауарларды, жұмыстарды және қызмет көрсетулерді сатып алу; </w:t>
      </w:r>
      <w:r>
        <w:br/>
      </w:r>
      <w:r>
        <w:rPr>
          <w:rFonts w:ascii="Times New Roman"/>
          <w:b w:val="false"/>
          <w:i w:val="false"/>
          <w:color w:val="000000"/>
          <w:sz w:val="28"/>
        </w:rPr>
        <w:t xml:space="preserve">
      ақша нарығындағы банкаралық депозиттер, РЕПО және кері РЕПО, депозиттік сертификаттар, коммерциялық қағаздар және басқа борыштық міндеттемелер сияқты құралдармен операциялар; </w:t>
      </w:r>
      <w:r>
        <w:br/>
      </w:r>
      <w:r>
        <w:rPr>
          <w:rFonts w:ascii="Times New Roman"/>
          <w:b w:val="false"/>
          <w:i w:val="false"/>
          <w:color w:val="000000"/>
          <w:sz w:val="28"/>
        </w:rPr>
        <w:t>
      ұлттық валютаның банкноталары мен монеталарын дайындау, сатып алу, сату, өтеуін төлеп сатып алу, сақтау, жеткізу, әкету, ауыстыру, өңдеу, орау, айырбастау, айналыстан алу және жою, олардың дизайнын айқындау бойынша қызмет көрсетулерді сатып алу, айналысқа шығарғанға дейін ұлттық валютаның банкноталары мен монеталары туралы ақпараттық материалдарды дайындау, сондай-ақ аталған операцияларды жүзеге асыру үшін қажетті тауарларды, жұмыстарды және қызмет көрсетулерді сатып алу;</w:t>
      </w:r>
      <w:r>
        <w:br/>
      </w:r>
      <w:r>
        <w:rPr>
          <w:rFonts w:ascii="Times New Roman"/>
          <w:b w:val="false"/>
          <w:i w:val="false"/>
          <w:color w:val="000000"/>
          <w:sz w:val="28"/>
        </w:rPr>
        <w:t xml:space="preserve">
      туынды қаржы құралдарымен, арнайы қарыз алу құқықтарымен (АҚҚ) операция; </w:t>
      </w:r>
      <w:r>
        <w:br/>
      </w:r>
      <w:r>
        <w:rPr>
          <w:rFonts w:ascii="Times New Roman"/>
          <w:b w:val="false"/>
          <w:i w:val="false"/>
          <w:color w:val="000000"/>
          <w:sz w:val="28"/>
        </w:rPr>
        <w:t xml:space="preserve">
      Қазақстан Республикасының Ұлттық қорын сенімгерлікпен басқару; </w:t>
      </w:r>
      <w:r>
        <w:br/>
      </w:r>
      <w:r>
        <w:rPr>
          <w:rFonts w:ascii="Times New Roman"/>
          <w:b w:val="false"/>
          <w:i w:val="false"/>
          <w:color w:val="000000"/>
          <w:sz w:val="28"/>
        </w:rPr>
        <w:t xml:space="preserve">
      Ұлттық Банк пен Қазақстан Республикасының Үкіметі немесе басқа заңды тұлғалардың арасында жасалған сенімгерлік басқару туралы шарттар негізінде активтерді сенімгерлік басқару; </w:t>
      </w:r>
      <w:r>
        <w:br/>
      </w:r>
      <w:r>
        <w:rPr>
          <w:rFonts w:ascii="Times New Roman"/>
          <w:b w:val="false"/>
          <w:i w:val="false"/>
          <w:color w:val="000000"/>
          <w:sz w:val="28"/>
        </w:rPr>
        <w:t xml:space="preserve">
      кастодиандық және брокерлік қызмет; </w:t>
      </w:r>
      <w:r>
        <w:br/>
      </w:r>
      <w:r>
        <w:rPr>
          <w:rFonts w:ascii="Times New Roman"/>
          <w:b w:val="false"/>
          <w:i w:val="false"/>
          <w:color w:val="000000"/>
          <w:sz w:val="28"/>
        </w:rPr>
        <w:t xml:space="preserve">
      банктерде, қаржы институттарында, сондай-ақ Қазақстан Республикасының аумағындағы және одан тыс жерлердегі халықаралық қаржы ұйымдарында шоттар ашу; </w:t>
      </w:r>
      <w:r>
        <w:br/>
      </w:r>
      <w:r>
        <w:rPr>
          <w:rFonts w:ascii="Times New Roman"/>
          <w:b w:val="false"/>
          <w:i w:val="false"/>
          <w:color w:val="000000"/>
          <w:sz w:val="28"/>
        </w:rPr>
        <w:t xml:space="preserve">
      банктердің, қаржы институттарының, халықаралық ұйымдардың және басқа заңды тұлғалардың шоттарын Ұлттық Банкте ашу және жүргізу; </w:t>
      </w:r>
      <w:r>
        <w:br/>
      </w:r>
      <w:r>
        <w:rPr>
          <w:rFonts w:ascii="Times New Roman"/>
          <w:b w:val="false"/>
          <w:i w:val="false"/>
          <w:color w:val="000000"/>
          <w:sz w:val="28"/>
        </w:rPr>
        <w:t xml:space="preserve">
      төлем жүйелерінің жұмыс істеуі, ақша төлемдері мен аударымдарының барлық түрлерін, оның ішінде қайта жіберумен, қолма-қол ақшаға айналдырумен байланысты және төлем құжаттарымен өзге де операцияларды жүргізу; </w:t>
      </w:r>
      <w:r>
        <w:br/>
      </w:r>
      <w:r>
        <w:rPr>
          <w:rFonts w:ascii="Times New Roman"/>
          <w:b w:val="false"/>
          <w:i w:val="false"/>
          <w:color w:val="000000"/>
          <w:sz w:val="28"/>
        </w:rPr>
        <w:t xml:space="preserve">
      сыртқы және ішкі нарықтарда Ұлттық Банк операцияларын, оның ішінде портфельдерді талдау және алтынвалюта активтерін басқару жөніндегі тәуекелдерді бағалау, сыртқы басқарушының мониторингіне талдау жүргізу; </w:t>
      </w:r>
      <w:r>
        <w:br/>
      </w:r>
      <w:r>
        <w:rPr>
          <w:rFonts w:ascii="Times New Roman"/>
          <w:b w:val="false"/>
          <w:i w:val="false"/>
          <w:color w:val="000000"/>
          <w:sz w:val="28"/>
        </w:rPr>
        <w:t>
      қаржы құралдарымен операцияларды жүзеге асыру, оларды есепке алу, талдау және бақылау, қаржы нарықтары және қаржы құралдары туралы деректерді алу, резервтік ақпаратты жасау;</w:t>
      </w:r>
      <w:r>
        <w:br/>
      </w:r>
      <w:r>
        <w:rPr>
          <w:rFonts w:ascii="Times New Roman"/>
          <w:b w:val="false"/>
          <w:i w:val="false"/>
          <w:color w:val="000000"/>
          <w:sz w:val="28"/>
        </w:rPr>
        <w:t xml:space="preserve">
      қаржы нарықтары қаржы құралдары, банктер және өзге де қаржы ұйымдары туралы деректерді, сондай-ақ халықаралық есеп айырысудың барлық түрлерін жүргізу үшін қажетті ақпаратты ұсынатын ақпараттық агенттіктерден тауарларды, жұмыстарды және қызмет көрсетулерді сатып алу; </w:t>
      </w:r>
      <w:r>
        <w:br/>
      </w:r>
      <w:r>
        <w:rPr>
          <w:rFonts w:ascii="Times New Roman"/>
          <w:b w:val="false"/>
          <w:i w:val="false"/>
          <w:color w:val="000000"/>
          <w:sz w:val="28"/>
        </w:rPr>
        <w:t>
      Қазақстан Республикасы Ұлттық қорының алтынвалюта активтерін және басқа заңды тұлғалардың активтерін басқару жөніндегі операцияларды жүзеге асыратын, сондай-ақ Ұлттық Банкке тиесілі акцияларды сатуға қаржы және өзге де консультанттардың және кеңесшілердің, сенімгерлік басқарушылардың және процессуалдық агенттердің қызмет көрсетулерін сатып алу, Ұлттық Банктің Резервтік орталығын құруға қажетті консультанттардың қызметін сатып алу жүзеге асырылатын қызмет айқындалсын;</w:t>
      </w:r>
      <w:r>
        <w:br/>
      </w:r>
      <w:r>
        <w:rPr>
          <w:rFonts w:ascii="Times New Roman"/>
          <w:b w:val="false"/>
          <w:i w:val="false"/>
          <w:color w:val="000000"/>
          <w:sz w:val="28"/>
        </w:rPr>
        <w:t>
       ұлттық валютаның банкноталарын, монеталарын және қымбат металдарды сақтау орындарының жұмыс істеу жүйелерінің (күзет, дабыл және өрт сигнализациясы, өрт сөндіру, байланыс, кіріп-шығуды бақылау, бейне бақылау, жел айдау, кондиционирлеу, электрмен қамту, сумен қамту және жылумен қамту) жұмыс істеуі;</w:t>
      </w:r>
      <w:r>
        <w:br/>
      </w:r>
      <w:r>
        <w:rPr>
          <w:rFonts w:ascii="Times New Roman"/>
          <w:b w:val="false"/>
          <w:i w:val="false"/>
          <w:color w:val="000000"/>
          <w:sz w:val="28"/>
        </w:rPr>
        <w:t>
      Ұлттық Банкке жүктелген негізгі міндеттер мен функцияларды орындауға байланысты ақпараттық материалдарды жасау және (немесе) оларды бұқаралық ақпарат құралдарында және баспа басылымдарында орналастыру;</w:t>
      </w:r>
      <w:r>
        <w:br/>
      </w:r>
      <w:r>
        <w:rPr>
          <w:rFonts w:ascii="Times New Roman"/>
          <w:b w:val="false"/>
          <w:i w:val="false"/>
          <w:color w:val="000000"/>
          <w:sz w:val="28"/>
        </w:rPr>
        <w:t>
      ақша-кредит саясаты, қаржы жүйесінің тұрақтылығы, макропруденциялық реттеу, халықаралық және (немесе) өңірлік қаржы орталықтарын құру және дамыту, валюталық реттеу және валюталық бақылау мәселелеріне байланысты қызметті іске асыру үшін қажетті тауарларды, жұмыстарды және қызмет көрсетулерді сатып алу, сондай-ақ көрсетілген мәселелер бойынша консультанттар мен кеңесшілердің қызметін сатып алу.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Ұлттық Банкі Басқармасының 2010.03.29 </w:t>
      </w:r>
      <w:r>
        <w:rPr>
          <w:rFonts w:ascii="Times New Roman"/>
          <w:b w:val="false"/>
          <w:i w:val="false"/>
          <w:color w:val="000000"/>
          <w:sz w:val="28"/>
        </w:rPr>
        <w:t>№ 27</w:t>
      </w:r>
      <w:r>
        <w:rPr>
          <w:rFonts w:ascii="Times New Roman"/>
          <w:b w:val="false"/>
          <w:i w:val="false"/>
          <w:color w:val="ff0000"/>
          <w:sz w:val="28"/>
        </w:rPr>
        <w:t xml:space="preserve">; 25.07.2014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27.05.2015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Бюджетті жоспарлау және бақылау басқармасы (Шатанов А.А.):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филиалдарына, сондай-ақ мемлекеттік кәсіпорындарға және ол құрылтайшы әрі уәкілетті органы болып табылатын акционерлік қоғамдарға жіберсін. </w:t>
      </w:r>
    </w:p>
    <w:bookmarkEnd w:id="0"/>
    <w:bookmarkStart w:name="z4" w:id="1"/>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1"/>
    <w:bookmarkStart w:name="z5" w:id="2"/>
    <w:p>
      <w:pPr>
        <w:spacing w:after="0"/>
        <w:ind w:left="0"/>
        <w:jc w:val="both"/>
      </w:pPr>
      <w:r>
        <w:rPr>
          <w:rFonts w:ascii="Times New Roman"/>
          <w:b w:val="false"/>
          <w:i w:val="false"/>
          <w:color w:val="000000"/>
          <w:sz w:val="28"/>
        </w:rPr>
        <w:t xml:space="preserve">
      4. Осы қаулының орындалуын бақылау қатыстылығына қарай Қазақстан Республикасының Ұлттық Банкі Төрағасының орынбасарлары Г.З.Айманбетоваға және А.Р.Елемесовке жүктелсін. </w:t>
      </w:r>
    </w:p>
    <w:bookmarkEnd w:id="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