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9d89" w14:textId="1899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8 желтоқсандағы N 325 Бұйрығы. Қазақстан Республикасының Әділет министрлігінде 2005 жылғы 8 желтоқсанда тіркелді. Тіркеу N 3968.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7-бабын басшылыққа алып,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тізілімінде N 1813 болып тіркелген, Қазақстан Республикасының орталық атқарушы және өзге де мемлекеттік органдарының нормативтік-құқықтық актілері бюллетенінде жарияланған, 2002 жыл, N 19, 608-құжат, Қазақстан Республикасы Әділет министрінің 2005 жылғы  8 ақпандағы N 36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енгізілген )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нұсқаулықта: </w:t>
      </w:r>
    </w:p>
    <w:bookmarkEnd w:id="2"/>
    <w:bookmarkStart w:name="z4" w:id="3"/>
    <w:p>
      <w:pPr>
        <w:spacing w:after="0"/>
        <w:ind w:left="0"/>
        <w:jc w:val="both"/>
      </w:pPr>
      <w:r>
        <w:rPr>
          <w:rFonts w:ascii="Times New Roman"/>
          <w:b w:val="false"/>
          <w:i w:val="false"/>
          <w:color w:val="000000"/>
          <w:sz w:val="28"/>
        </w:rPr>
        <w:t xml:space="preserve">
      9-тармақта "жергілікті мемлекеттік басқару органдарының нормативтік құқықтық актілерін тіркеу және бақылау" деген сөздер "нормативтік құқықтық актілерді тіркеу"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екінші бөлімде "деңгейде" деген сөзден кейін ", республикалық маңызы бар қаладағы (астанадағы) аудандық" деген сөздермен толықтырылсын; </w:t>
      </w:r>
      <w:r>
        <w:br/>
      </w:r>
      <w:r>
        <w:rPr>
          <w:rFonts w:ascii="Times New Roman"/>
          <w:b w:val="false"/>
          <w:i w:val="false"/>
          <w:color w:val="000000"/>
          <w:sz w:val="28"/>
        </w:rPr>
        <w:t xml:space="preserve">
      үшінші бөлімді: </w:t>
      </w:r>
      <w:r>
        <w:br/>
      </w:r>
      <w:r>
        <w:rPr>
          <w:rFonts w:ascii="Times New Roman"/>
          <w:b w:val="false"/>
          <w:i w:val="false"/>
          <w:color w:val="000000"/>
          <w:sz w:val="28"/>
        </w:rPr>
        <w:t xml:space="preserve">
      ", республикалық маңызы бар қаладағы (астанадағы) аудандық" деген сөздер алып тасталсын; </w:t>
      </w:r>
      <w:r>
        <w:br/>
      </w:r>
      <w:r>
        <w:rPr>
          <w:rFonts w:ascii="Times New Roman"/>
          <w:b w:val="false"/>
          <w:i w:val="false"/>
          <w:color w:val="000000"/>
          <w:sz w:val="28"/>
        </w:rPr>
        <w:t xml:space="preserve">
      "округтік әкімдіктер" деген сөздер "округтер" деген сөзбен ауыстырылсын; </w:t>
      </w:r>
    </w:p>
    <w:bookmarkEnd w:id="4"/>
    <w:bookmarkStart w:name="z6" w:id="5"/>
    <w:p>
      <w:pPr>
        <w:spacing w:after="0"/>
        <w:ind w:left="0"/>
        <w:jc w:val="both"/>
      </w:pPr>
      <w:r>
        <w:rPr>
          <w:rFonts w:ascii="Times New Roman"/>
          <w:b w:val="false"/>
          <w:i w:val="false"/>
          <w:color w:val="000000"/>
          <w:sz w:val="28"/>
        </w:rPr>
        <w:t xml:space="preserve">
      11-тармақтың екінші бөлімінде: </w:t>
      </w:r>
      <w:r>
        <w:br/>
      </w:r>
      <w:r>
        <w:rPr>
          <w:rFonts w:ascii="Times New Roman"/>
          <w:b w:val="false"/>
          <w:i w:val="false"/>
          <w:color w:val="000000"/>
          <w:sz w:val="28"/>
        </w:rPr>
        <w:t xml:space="preserve">
      ", республикалық маңызы бар қаладағы (астанадағы) аудандық" деген сөздер алып тасталсын; </w:t>
      </w:r>
      <w:r>
        <w:br/>
      </w:r>
      <w:r>
        <w:rPr>
          <w:rFonts w:ascii="Times New Roman"/>
          <w:b w:val="false"/>
          <w:i w:val="false"/>
          <w:color w:val="000000"/>
          <w:sz w:val="28"/>
        </w:rPr>
        <w:t xml:space="preserve">
      "округтік әкімдіктер" деген сөздер "округтер" деген сөзбен ауыстырылсын; </w:t>
      </w:r>
    </w:p>
    <w:bookmarkEnd w:id="5"/>
    <w:bookmarkStart w:name="z7" w:id="6"/>
    <w:p>
      <w:pPr>
        <w:spacing w:after="0"/>
        <w:ind w:left="0"/>
        <w:jc w:val="both"/>
      </w:pPr>
      <w:r>
        <w:rPr>
          <w:rFonts w:ascii="Times New Roman"/>
          <w:b w:val="false"/>
          <w:i w:val="false"/>
          <w:color w:val="000000"/>
          <w:sz w:val="28"/>
        </w:rPr>
        <w:t xml:space="preserve">
      12-тармақ мынадай мазмұндағы үшінші және төртінші бөлімдермен толықтырылсын; </w:t>
      </w:r>
      <w:r>
        <w:br/>
      </w:r>
      <w:r>
        <w:rPr>
          <w:rFonts w:ascii="Times New Roman"/>
          <w:b w:val="false"/>
          <w:i w:val="false"/>
          <w:color w:val="000000"/>
          <w:sz w:val="28"/>
        </w:rPr>
        <w:t xml:space="preserve">
      "Бұл ретте, жергілікті мемлекеттің басқару органында жоспарлы тексеруді аумақтық әділет органы осы Нұсқаулықтың 10-тармағына сәйкес жарты жылда кемінде бір рет жүргізеді. </w:t>
      </w:r>
      <w:r>
        <w:br/>
      </w:r>
      <w:r>
        <w:rPr>
          <w:rFonts w:ascii="Times New Roman"/>
          <w:b w:val="false"/>
          <w:i w:val="false"/>
          <w:color w:val="000000"/>
          <w:sz w:val="28"/>
        </w:rPr>
        <w:t xml:space="preserve">
      Қажет болған жағдайда облыстық Әділет департаменттері аудандық (облыстық маңызы бар қалалық), аудандық маңызы бар қалалық, кенттік, ауылдық (селолық), ауылдық (селолық) округтің жергілікті мемлекеттік басқару органдарына, бірақ олардың алтауына, ғана жоспарлы тексеруді жүргізуі мүмкін.". </w:t>
      </w:r>
    </w:p>
    <w:bookmarkEnd w:id="6"/>
    <w:bookmarkStart w:name="z8" w:id="7"/>
    <w:p>
      <w:pPr>
        <w:spacing w:after="0"/>
        <w:ind w:left="0"/>
        <w:jc w:val="both"/>
      </w:pPr>
      <w:r>
        <w:rPr>
          <w:rFonts w:ascii="Times New Roman"/>
          <w:b w:val="false"/>
          <w:i w:val="false"/>
          <w:color w:val="000000"/>
          <w:sz w:val="28"/>
        </w:rPr>
        <w:t xml:space="preserve">
      2. Осы бұйрықтың орындалуын бақылау жетекшілік ететін Қазақстан Республикасының Әділет вице-министріне жүктелсін. </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 күннен бастап күшіне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