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a845" w14:textId="fe5a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сақтандыру жөніндегі қызметті жүзеге асыратын сақтандыру ұйымдарының өз сақтанушыларына заемдар беру ережесін бекіту туралы" 2004 жылғы 25 қыркүйектегі N 274 қаулысына толықтыру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27 тамыздағы N 308 Қаулысы. Қазақстан Республикасының Әділет министрлігінде 2005 жылғы 26 қыркүйекте тіркелді. Тіркеу N 3849</w:t>
      </w:r>
    </w:p>
    <w:p>
      <w:pPr>
        <w:spacing w:after="0"/>
        <w:ind w:left="0"/>
        <w:jc w:val="both"/>
      </w:pPr>
      <w:bookmarkStart w:name="z1" w:id="0"/>
      <w:r>
        <w:rPr>
          <w:rFonts w:ascii="Times New Roman"/>
          <w:b w:val="false"/>
          <w:i w:val="false"/>
          <w:color w:val="000000"/>
          <w:sz w:val="28"/>
        </w:rPr>
        <w:t xml:space="preserve">
      Сақтандыру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сақтандыру жөніндегі қызметті жүзеге асыратын сақтандыру ұйымдарының өз сақтанушыларына заемдар беру ережесін бекіту туралы" 2004 жылғы 25 қыркүйектегі N 274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N 3190 тіркелген)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Жинақтаушы сақтандыру жөніндегі қызметті жүзеге асыратын сақтандыру ұйымдарының өз сақтанушыларына заемдар беру ережесінде: </w:t>
      </w:r>
      <w:r>
        <w:br/>
      </w:r>
      <w:r>
        <w:rPr>
          <w:rFonts w:ascii="Times New Roman"/>
          <w:b w:val="false"/>
          <w:i w:val="false"/>
          <w:color w:val="000000"/>
          <w:sz w:val="28"/>
        </w:rPr>
        <w:t xml:space="preserve">
      5-тармақ "Заемды беру" деген сөздерден кейін "кез келген мақсатқа, оның ішінде"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(Каримуллин А.А.):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және "Қазақстан қаржыгерлерінің қауымдастығы" Заңды тұлғалар бірлестігіне жіберсін. </w:t>
      </w:r>
    </w:p>
    <w:bookmarkEnd w:id="4"/>
    <w:bookmarkStart w:name="z6" w:id="5"/>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Қ.М.Досмұқаметовке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